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华文中宋" w:eastAsia="方正小标宋简体"/>
          <w:b/>
          <w:sz w:val="36"/>
          <w:szCs w:val="36"/>
        </w:rPr>
      </w:pPr>
    </w:p>
    <w:p>
      <w:pPr>
        <w:jc w:val="center"/>
        <w:rPr>
          <w:rFonts w:ascii="方正小标宋简体" w:hAnsi="华文中宋" w:eastAsia="方正小标宋简体"/>
          <w:b/>
          <w:sz w:val="40"/>
          <w:szCs w:val="40"/>
        </w:rPr>
      </w:pPr>
      <w:r>
        <w:rPr>
          <w:rFonts w:hint="eastAsia" w:ascii="方正小标宋简体" w:hAnsi="华文中宋" w:eastAsia="方正小标宋简体"/>
          <w:b/>
          <w:sz w:val="40"/>
          <w:szCs w:val="40"/>
        </w:rPr>
        <w:t>关于组织开展第</w:t>
      </w:r>
      <w:r>
        <w:rPr>
          <w:rFonts w:hint="eastAsia" w:ascii="方正小标宋简体" w:hAnsi="华文中宋" w:eastAsia="方正小标宋简体"/>
          <w:b/>
          <w:sz w:val="40"/>
          <w:szCs w:val="40"/>
          <w:lang w:val="en-US" w:eastAsia="zh-CN"/>
        </w:rPr>
        <w:t>五</w:t>
      </w:r>
      <w:r>
        <w:rPr>
          <w:rFonts w:hint="eastAsia" w:ascii="方正小标宋简体" w:hAnsi="华文中宋" w:eastAsia="方正小标宋简体"/>
          <w:b/>
          <w:sz w:val="40"/>
          <w:szCs w:val="40"/>
        </w:rPr>
        <w:t>次残疾预防日</w:t>
      </w:r>
    </w:p>
    <w:p>
      <w:pPr>
        <w:jc w:val="center"/>
        <w:rPr>
          <w:rFonts w:ascii="方正小标宋简体" w:hAnsi="华文中宋" w:eastAsia="方正小标宋简体"/>
          <w:b/>
          <w:sz w:val="40"/>
          <w:szCs w:val="40"/>
        </w:rPr>
      </w:pPr>
      <w:r>
        <w:rPr>
          <w:rFonts w:hint="eastAsia" w:ascii="方正小标宋简体" w:hAnsi="华文中宋" w:eastAsia="方正小标宋简体"/>
          <w:b/>
          <w:sz w:val="40"/>
          <w:szCs w:val="40"/>
        </w:rPr>
        <w:t>宣传教育活动的通知</w:t>
      </w:r>
    </w:p>
    <w:p/>
    <w:p>
      <w:pPr>
        <w:shd w:val="clear" w:color="auto" w:fill="FFFFFF"/>
        <w:jc w:val="lef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各省、自治区、直辖市残联、党委宣传部、网信办、教育厅（局</w:t>
      </w:r>
      <w:r>
        <w:rPr>
          <w:rFonts w:hint="eastAsia" w:ascii="仿宋_GB2312" w:hAnsi="仿宋_GB2312" w:eastAsia="仿宋_GB2312" w:cs="仿宋_GB2312"/>
          <w:color w:val="auto"/>
          <w:sz w:val="30"/>
          <w:szCs w:val="30"/>
          <w:highlight w:val="none"/>
        </w:rPr>
        <w:t>）、通信管理局、公安厅（局）、民政厅（局）、人力资源社会保障</w:t>
      </w:r>
      <w:r>
        <w:rPr>
          <w:rFonts w:hint="eastAsia" w:ascii="仿宋_GB2312" w:hAnsi="仿宋_GB2312" w:eastAsia="仿宋_GB2312" w:cs="仿宋_GB2312"/>
          <w:color w:val="auto"/>
          <w:sz w:val="30"/>
          <w:szCs w:val="30"/>
        </w:rPr>
        <w:t>厅（局）、生态环境厅（局）、交通运输厅（局</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lang w:val="en-US" w:eastAsia="zh-CN"/>
        </w:rPr>
        <w:t>委</w:t>
      </w:r>
      <w:r>
        <w:rPr>
          <w:rFonts w:hint="eastAsia" w:ascii="仿宋_GB2312" w:hAnsi="仿宋_GB2312" w:eastAsia="仿宋_GB2312" w:cs="仿宋_GB2312"/>
          <w:color w:val="auto"/>
          <w:sz w:val="30"/>
          <w:szCs w:val="30"/>
        </w:rPr>
        <w:t>）、卫生健康委、应急管理厅（局）、广播电视局、工会、</w:t>
      </w:r>
      <w:r>
        <w:rPr>
          <w:rFonts w:hint="eastAsia" w:hAnsi="仿宋_GB2312" w:cs="仿宋_GB2312"/>
          <w:color w:val="auto"/>
          <w:sz w:val="30"/>
          <w:szCs w:val="30"/>
          <w:lang w:val="en-US" w:eastAsia="zh-CN"/>
        </w:rPr>
        <w:t>团委</w:t>
      </w:r>
      <w:bookmarkStart w:id="0" w:name="_GoBack"/>
      <w:bookmarkEnd w:id="0"/>
      <w:r>
        <w:rPr>
          <w:rFonts w:hint="eastAsia" w:ascii="仿宋_GB2312" w:hAnsi="仿宋_GB2312" w:eastAsia="仿宋_GB2312" w:cs="仿宋_GB2312"/>
          <w:color w:val="auto"/>
          <w:sz w:val="30"/>
          <w:szCs w:val="30"/>
        </w:rPr>
        <w:t>、妇联：</w:t>
      </w:r>
    </w:p>
    <w:p>
      <w:pPr>
        <w:shd w:val="clear" w:color="auto" w:fill="FFFFFF"/>
        <w:ind w:firstLine="600" w:firstLineChars="200"/>
        <w:jc w:val="lef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2021年8月25日是全国第五</w:t>
      </w:r>
      <w:r>
        <w:rPr>
          <w:rFonts w:hint="eastAsia" w:ascii="仿宋_GB2312" w:hAnsi="仿宋_GB2312" w:eastAsia="仿宋_GB2312" w:cs="仿宋_GB2312"/>
          <w:color w:val="auto"/>
          <w:sz w:val="30"/>
          <w:szCs w:val="30"/>
          <w:lang w:val="en-US" w:eastAsia="zh-CN"/>
        </w:rPr>
        <w:t>个</w:t>
      </w:r>
      <w:r>
        <w:rPr>
          <w:rFonts w:hint="eastAsia" w:ascii="仿宋_GB2312" w:hAnsi="仿宋_GB2312" w:eastAsia="仿宋_GB2312" w:cs="仿宋_GB2312"/>
          <w:color w:val="auto"/>
          <w:sz w:val="30"/>
          <w:szCs w:val="30"/>
        </w:rPr>
        <w:t>残疾预防日。今年是中国共产党成立100周年，是“十四五”开局之年，为深入学习贯彻习近平总书记关于残疾预防工作的重要指示批示精神和党中央、国务院决策部署，</w:t>
      </w:r>
      <w:r>
        <w:rPr>
          <w:rFonts w:hint="eastAsia" w:ascii="仿宋_GB2312" w:hAnsi="仿宋_GB2312" w:eastAsia="仿宋_GB2312" w:cs="仿宋_GB2312"/>
          <w:color w:val="auto"/>
          <w:sz w:val="30"/>
          <w:szCs w:val="30"/>
          <w:lang w:val="en-US" w:eastAsia="zh-CN"/>
        </w:rPr>
        <w:t>进一步加强残疾预防宣传教育，</w:t>
      </w:r>
      <w:r>
        <w:rPr>
          <w:rFonts w:hint="eastAsia" w:ascii="仿宋_GB2312" w:hAnsi="仿宋_GB2312" w:eastAsia="仿宋_GB2312" w:cs="仿宋_GB2312"/>
          <w:color w:val="auto"/>
          <w:sz w:val="30"/>
          <w:szCs w:val="30"/>
        </w:rPr>
        <w:t>增强全社会残疾预防意识，为“十四五”工作开好局、起好步创造良好氛围，中国残联、中央宣传部等1</w:t>
      </w:r>
      <w:r>
        <w:rPr>
          <w:rFonts w:hint="eastAsia" w:hAnsi="仿宋_GB2312" w:cs="仿宋_GB2312"/>
          <w:color w:val="auto"/>
          <w:sz w:val="30"/>
          <w:szCs w:val="30"/>
          <w:lang w:val="en-US" w:eastAsia="zh-CN"/>
        </w:rPr>
        <w:t>6</w:t>
      </w:r>
      <w:r>
        <w:rPr>
          <w:rFonts w:hint="eastAsia" w:ascii="仿宋_GB2312" w:hAnsi="仿宋_GB2312" w:eastAsia="仿宋_GB2312" w:cs="仿宋_GB2312"/>
          <w:color w:val="auto"/>
          <w:sz w:val="30"/>
          <w:szCs w:val="30"/>
        </w:rPr>
        <w:t>部门决定联合开展第五次残疾预防日宣传教育活动。现将有关事宜通知如下：</w:t>
      </w:r>
    </w:p>
    <w:p>
      <w:pPr>
        <w:shd w:val="clear" w:color="auto" w:fill="FFFFFF"/>
        <w:ind w:firstLine="600" w:firstLineChars="200"/>
        <w:rPr>
          <w:rFonts w:hint="eastAsia" w:ascii="黑体" w:hAnsi="黑体" w:eastAsia="黑体" w:cs="黑体"/>
          <w:color w:val="auto"/>
          <w:sz w:val="30"/>
          <w:szCs w:val="30"/>
        </w:rPr>
      </w:pPr>
      <w:r>
        <w:rPr>
          <w:rFonts w:hint="eastAsia" w:ascii="黑体" w:hAnsi="黑体" w:eastAsia="黑体" w:cs="黑体"/>
          <w:color w:val="auto"/>
          <w:sz w:val="30"/>
          <w:szCs w:val="30"/>
          <w:lang w:val="en-US" w:eastAsia="zh-CN"/>
        </w:rPr>
        <w:t>一、</w:t>
      </w:r>
      <w:r>
        <w:rPr>
          <w:rFonts w:hint="eastAsia" w:ascii="黑体" w:hAnsi="黑体" w:eastAsia="黑体" w:cs="黑体"/>
          <w:color w:val="auto"/>
          <w:sz w:val="30"/>
          <w:szCs w:val="30"/>
        </w:rPr>
        <w:t>活动主题</w:t>
      </w:r>
    </w:p>
    <w:p>
      <w:pPr>
        <w:shd w:val="clear" w:color="auto" w:fill="FFFFFF"/>
        <w:ind w:firstLine="600"/>
        <w:jc w:val="left"/>
        <w:rPr>
          <w:rFonts w:hint="eastAsia" w:ascii="仿宋_GB2312" w:hAnsi="仿宋_GB2312" w:eastAsia="仿宋_GB2312"/>
          <w:color w:val="auto"/>
          <w:sz w:val="30"/>
          <w:szCs w:val="30"/>
        </w:rPr>
      </w:pPr>
      <w:r>
        <w:rPr>
          <w:rFonts w:hint="eastAsia" w:ascii="仿宋_GB2312" w:hAnsi="仿宋_GB2312" w:eastAsia="仿宋_GB2312"/>
          <w:color w:val="auto"/>
          <w:sz w:val="30"/>
          <w:szCs w:val="30"/>
        </w:rPr>
        <w:t>加强残疾预防，促进全民健康</w:t>
      </w:r>
    </w:p>
    <w:p>
      <w:pPr>
        <w:shd w:val="clear" w:color="auto" w:fill="FFFFFF"/>
        <w:ind w:firstLine="600" w:firstLineChars="200"/>
        <w:rPr>
          <w:rFonts w:hint="eastAsia" w:ascii="黑体" w:hAnsi="黑体" w:eastAsia="黑体" w:cs="黑体"/>
          <w:color w:val="auto"/>
          <w:sz w:val="30"/>
          <w:szCs w:val="30"/>
        </w:rPr>
      </w:pPr>
      <w:r>
        <w:rPr>
          <w:rFonts w:hint="eastAsia" w:ascii="黑体" w:hAnsi="黑体" w:eastAsia="黑体" w:cs="黑体"/>
          <w:color w:val="auto"/>
          <w:sz w:val="30"/>
          <w:szCs w:val="30"/>
          <w:lang w:val="en-US" w:eastAsia="zh-CN"/>
        </w:rPr>
        <w:t>二、</w:t>
      </w:r>
      <w:r>
        <w:rPr>
          <w:rFonts w:hint="eastAsia" w:ascii="黑体" w:hAnsi="黑体" w:eastAsia="黑体" w:cs="黑体"/>
          <w:color w:val="auto"/>
          <w:sz w:val="30"/>
          <w:szCs w:val="30"/>
        </w:rPr>
        <w:t>活动时间</w:t>
      </w:r>
    </w:p>
    <w:p>
      <w:pPr>
        <w:shd w:val="clear" w:color="auto" w:fill="FFFFFF"/>
        <w:ind w:left="645"/>
        <w:jc w:val="left"/>
        <w:rPr>
          <w:rFonts w:ascii="仿宋_GB2312" w:hAnsi="仿宋_GB2312" w:eastAsia="仿宋_GB2312"/>
          <w:color w:val="auto"/>
          <w:sz w:val="30"/>
          <w:szCs w:val="30"/>
        </w:rPr>
      </w:pPr>
      <w:r>
        <w:rPr>
          <w:rFonts w:ascii="仿宋_GB2312" w:hAnsi="仿宋_GB2312" w:eastAsia="仿宋_GB2312"/>
          <w:color w:val="auto"/>
          <w:sz w:val="30"/>
          <w:szCs w:val="30"/>
        </w:rPr>
        <w:t>20</w:t>
      </w:r>
      <w:r>
        <w:rPr>
          <w:rFonts w:hint="eastAsia" w:ascii="仿宋_GB2312" w:hAnsi="仿宋_GB2312" w:eastAsia="仿宋_GB2312"/>
          <w:color w:val="auto"/>
          <w:sz w:val="30"/>
          <w:szCs w:val="30"/>
        </w:rPr>
        <w:t>21</w:t>
      </w:r>
      <w:r>
        <w:rPr>
          <w:rFonts w:ascii="仿宋_GB2312" w:hAnsi="仿宋_GB2312" w:eastAsia="仿宋_GB2312"/>
          <w:color w:val="auto"/>
          <w:sz w:val="30"/>
          <w:szCs w:val="30"/>
        </w:rPr>
        <w:t>年8月25日（有条件的地区可适当延长）。</w:t>
      </w:r>
    </w:p>
    <w:p>
      <w:pPr>
        <w:shd w:val="clear" w:color="auto" w:fill="FFFFFF"/>
        <w:ind w:firstLine="600" w:firstLineChars="200"/>
        <w:rPr>
          <w:rFonts w:hint="eastAsia" w:ascii="黑体" w:hAnsi="黑体" w:eastAsia="黑体" w:cs="黑体"/>
          <w:color w:val="auto"/>
          <w:sz w:val="30"/>
          <w:szCs w:val="30"/>
        </w:rPr>
      </w:pPr>
      <w:r>
        <w:rPr>
          <w:rFonts w:hint="eastAsia" w:ascii="黑体" w:hAnsi="黑体" w:eastAsia="黑体" w:cs="黑体"/>
          <w:color w:val="auto"/>
          <w:sz w:val="30"/>
          <w:szCs w:val="30"/>
          <w:lang w:val="en-US" w:eastAsia="zh-CN"/>
        </w:rPr>
        <w:t>三、</w:t>
      </w:r>
      <w:r>
        <w:rPr>
          <w:rFonts w:hint="eastAsia" w:ascii="黑体" w:hAnsi="黑体" w:eastAsia="黑体" w:cs="黑体"/>
          <w:color w:val="auto"/>
          <w:sz w:val="30"/>
          <w:szCs w:val="30"/>
        </w:rPr>
        <w:t>宣传重点</w:t>
      </w:r>
    </w:p>
    <w:p>
      <w:pPr>
        <w:shd w:val="clear" w:color="auto" w:fill="FFFFFF"/>
        <w:ind w:firstLine="600" w:firstLineChars="200"/>
        <w:rPr>
          <w:rFonts w:hint="default"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rPr>
        <w:t>（一）着力宣传习近平总书记关于残疾预防工作的重要指示批示精神和党中央、国务院决策部署，宣传残疾预防相关政策、法规</w:t>
      </w:r>
      <w:r>
        <w:rPr>
          <w:rFonts w:hint="eastAsia" w:ascii="仿宋_GB2312" w:hAnsi="仿宋_GB2312" w:eastAsia="仿宋_GB2312" w:cs="仿宋_GB2312"/>
          <w:b w:val="0"/>
          <w:bCs w:val="0"/>
          <w:color w:val="auto"/>
          <w:sz w:val="30"/>
          <w:szCs w:val="30"/>
          <w:lang w:eastAsia="zh-CN"/>
        </w:rPr>
        <w:t>，</w:t>
      </w:r>
      <w:r>
        <w:rPr>
          <w:rFonts w:hint="eastAsia" w:ascii="仿宋_GB2312" w:hAnsi="仿宋_GB2312" w:eastAsia="仿宋_GB2312" w:cs="仿宋_GB2312"/>
          <w:b w:val="0"/>
          <w:bCs w:val="0"/>
          <w:color w:val="auto"/>
          <w:sz w:val="30"/>
          <w:szCs w:val="30"/>
        </w:rPr>
        <w:t>充分展</w:t>
      </w:r>
      <w:r>
        <w:rPr>
          <w:rFonts w:hint="eastAsia" w:ascii="仿宋_GB2312" w:hAnsi="仿宋_GB2312" w:eastAsia="仿宋_GB2312" w:cs="仿宋_GB2312"/>
          <w:b w:val="0"/>
          <w:bCs w:val="0"/>
          <w:color w:val="auto"/>
          <w:sz w:val="30"/>
          <w:szCs w:val="30"/>
          <w:lang w:val="en-US" w:eastAsia="zh-CN"/>
        </w:rPr>
        <w:t>示</w:t>
      </w:r>
      <w:r>
        <w:rPr>
          <w:rFonts w:hint="eastAsia" w:ascii="仿宋_GB2312" w:hAnsi="仿宋_GB2312" w:eastAsia="仿宋_GB2312" w:cs="仿宋_GB2312"/>
          <w:b w:val="0"/>
          <w:bCs w:val="0"/>
          <w:color w:val="auto"/>
          <w:sz w:val="30"/>
          <w:szCs w:val="30"/>
        </w:rPr>
        <w:t>党和政府对人民健康的</w:t>
      </w:r>
      <w:r>
        <w:rPr>
          <w:rFonts w:hint="eastAsia" w:ascii="仿宋_GB2312" w:hAnsi="仿宋_GB2312" w:eastAsia="仿宋_GB2312" w:cs="仿宋_GB2312"/>
          <w:b w:val="0"/>
          <w:bCs w:val="0"/>
          <w:color w:val="auto"/>
          <w:sz w:val="30"/>
          <w:szCs w:val="30"/>
          <w:lang w:val="en-US" w:eastAsia="zh-CN"/>
        </w:rPr>
        <w:t>格外</w:t>
      </w:r>
      <w:r>
        <w:rPr>
          <w:rFonts w:hint="eastAsia" w:ascii="仿宋_GB2312" w:hAnsi="仿宋_GB2312" w:eastAsia="仿宋_GB2312" w:cs="仿宋_GB2312"/>
          <w:b w:val="0"/>
          <w:bCs w:val="0"/>
          <w:color w:val="auto"/>
          <w:sz w:val="30"/>
          <w:szCs w:val="30"/>
        </w:rPr>
        <w:t>关心</w:t>
      </w:r>
      <w:r>
        <w:rPr>
          <w:rFonts w:hint="eastAsia" w:ascii="仿宋_GB2312" w:hAnsi="仿宋_GB2312" w:eastAsia="仿宋_GB2312" w:cs="仿宋_GB2312"/>
          <w:b w:val="0"/>
          <w:bCs w:val="0"/>
          <w:color w:val="auto"/>
          <w:sz w:val="30"/>
          <w:szCs w:val="30"/>
          <w:lang w:eastAsia="zh-CN"/>
        </w:rPr>
        <w:t>，</w:t>
      </w:r>
      <w:r>
        <w:rPr>
          <w:rFonts w:hint="eastAsia" w:ascii="仿宋_GB2312" w:hAnsi="仿宋_GB2312" w:eastAsia="仿宋_GB2312" w:cs="仿宋_GB2312"/>
          <w:b w:val="0"/>
          <w:bCs w:val="0"/>
          <w:color w:val="auto"/>
          <w:sz w:val="30"/>
          <w:szCs w:val="30"/>
          <w:lang w:val="en-US" w:eastAsia="zh-CN"/>
        </w:rPr>
        <w:t>对残疾预防的格外重视</w:t>
      </w:r>
      <w:r>
        <w:rPr>
          <w:rFonts w:hint="eastAsia" w:ascii="仿宋_GB2312" w:hAnsi="仿宋_GB2312" w:eastAsia="仿宋_GB2312" w:cs="仿宋_GB2312"/>
          <w:b w:val="0"/>
          <w:bCs w:val="0"/>
          <w:color w:val="auto"/>
          <w:sz w:val="30"/>
          <w:szCs w:val="30"/>
          <w:lang w:eastAsia="zh-CN"/>
        </w:rPr>
        <w:t>，</w:t>
      </w:r>
      <w:r>
        <w:rPr>
          <w:rFonts w:hint="eastAsia" w:ascii="仿宋_GB2312" w:hAnsi="仿宋_GB2312" w:eastAsia="仿宋_GB2312" w:cs="仿宋_GB2312"/>
          <w:b w:val="0"/>
          <w:bCs w:val="0"/>
          <w:color w:val="auto"/>
          <w:sz w:val="30"/>
          <w:szCs w:val="30"/>
          <w:lang w:val="en-US" w:eastAsia="zh-CN"/>
        </w:rPr>
        <w:t>推动各地</w:t>
      </w:r>
      <w:r>
        <w:rPr>
          <w:rFonts w:hint="eastAsia" w:ascii="仿宋_GB2312" w:hAnsi="仿宋_GB2312" w:eastAsia="仿宋_GB2312" w:cs="仿宋_GB2312"/>
          <w:b w:val="0"/>
          <w:bCs w:val="0"/>
          <w:color w:val="auto"/>
          <w:sz w:val="30"/>
          <w:szCs w:val="30"/>
        </w:rPr>
        <w:t>进一步提高</w:t>
      </w:r>
      <w:r>
        <w:rPr>
          <w:rFonts w:hint="eastAsia" w:ascii="仿宋_GB2312" w:hAnsi="仿宋_GB2312" w:eastAsia="仿宋_GB2312" w:cs="仿宋_GB2312"/>
          <w:b w:val="0"/>
          <w:bCs w:val="0"/>
          <w:color w:val="auto"/>
          <w:sz w:val="30"/>
          <w:szCs w:val="30"/>
          <w:lang w:val="en-US" w:eastAsia="zh-CN"/>
        </w:rPr>
        <w:t>思想</w:t>
      </w:r>
      <w:r>
        <w:rPr>
          <w:rFonts w:hint="eastAsia" w:ascii="仿宋_GB2312" w:hAnsi="仿宋_GB2312" w:eastAsia="仿宋_GB2312" w:cs="仿宋_GB2312"/>
          <w:b w:val="0"/>
          <w:bCs w:val="0"/>
          <w:color w:val="auto"/>
          <w:sz w:val="30"/>
          <w:szCs w:val="30"/>
        </w:rPr>
        <w:t>认识，</w:t>
      </w:r>
      <w:r>
        <w:rPr>
          <w:rFonts w:hint="eastAsia" w:ascii="仿宋_GB2312" w:hAnsi="仿宋_GB2312" w:eastAsia="仿宋_GB2312" w:cs="仿宋_GB2312"/>
          <w:b w:val="0"/>
          <w:bCs w:val="0"/>
          <w:color w:val="auto"/>
          <w:sz w:val="30"/>
          <w:szCs w:val="30"/>
          <w:lang w:val="en-US" w:eastAsia="zh-CN"/>
        </w:rPr>
        <w:t>增强依法依规做好残疾预防工作的责任心、紧迫感。</w:t>
      </w:r>
    </w:p>
    <w:p>
      <w:pPr>
        <w:shd w:val="clear" w:color="auto" w:fill="FFFFFF"/>
        <w:ind w:firstLine="600" w:firstLineChars="200"/>
        <w:rPr>
          <w:rFonts w:hint="eastAsia" w:ascii="仿宋_GB2312" w:hAnsi="仿宋_GB2312" w:eastAsia="仿宋_GB2312" w:cs="仿宋_GB2312"/>
          <w:b w:val="0"/>
          <w:bCs w:val="0"/>
          <w:color w:val="auto"/>
          <w:sz w:val="30"/>
          <w:szCs w:val="30"/>
        </w:rPr>
      </w:pPr>
      <w:r>
        <w:rPr>
          <w:rFonts w:hint="eastAsia" w:ascii="仿宋_GB2312" w:hAnsi="仿宋_GB2312" w:eastAsia="仿宋_GB2312" w:cs="仿宋_GB2312"/>
          <w:b w:val="0"/>
          <w:bCs w:val="0"/>
          <w:color w:val="auto"/>
          <w:sz w:val="30"/>
          <w:szCs w:val="30"/>
        </w:rPr>
        <w:t>（二）着力宣传《</w:t>
      </w:r>
      <w:r>
        <w:rPr>
          <w:rFonts w:hint="eastAsia" w:ascii="仿宋_GB2312" w:hAnsi="仿宋_GB2312" w:eastAsia="仿宋_GB2312" w:cs="仿宋_GB2312"/>
          <w:b w:val="0"/>
          <w:bCs w:val="0"/>
          <w:color w:val="auto"/>
          <w:sz w:val="30"/>
          <w:szCs w:val="30"/>
          <w:lang w:val="en-US" w:eastAsia="zh-CN"/>
        </w:rPr>
        <w:t>国家残疾预防</w:t>
      </w:r>
      <w:r>
        <w:rPr>
          <w:rFonts w:hint="eastAsia" w:ascii="仿宋_GB2312" w:hAnsi="仿宋_GB2312" w:eastAsia="仿宋_GB2312" w:cs="仿宋_GB2312"/>
          <w:b w:val="0"/>
          <w:bCs w:val="0"/>
          <w:color w:val="auto"/>
          <w:sz w:val="30"/>
          <w:szCs w:val="30"/>
        </w:rPr>
        <w:t>行动计划</w:t>
      </w:r>
      <w:r>
        <w:rPr>
          <w:rFonts w:hint="eastAsia" w:ascii="仿宋_GB2312" w:hAnsi="仿宋_GB2312" w:eastAsia="仿宋_GB2312" w:cs="仿宋_GB2312"/>
          <w:b w:val="0"/>
          <w:bCs w:val="0"/>
          <w:color w:val="auto"/>
          <w:sz w:val="30"/>
          <w:szCs w:val="30"/>
          <w:lang w:eastAsia="zh-CN"/>
        </w:rPr>
        <w:t>（</w:t>
      </w:r>
      <w:r>
        <w:rPr>
          <w:rFonts w:hint="eastAsia" w:ascii="仿宋_GB2312" w:hAnsi="仿宋_GB2312" w:eastAsia="仿宋_GB2312" w:cs="仿宋_GB2312"/>
          <w:b w:val="0"/>
          <w:bCs w:val="0"/>
          <w:color w:val="auto"/>
          <w:sz w:val="30"/>
          <w:szCs w:val="30"/>
          <w:lang w:val="en-US" w:eastAsia="zh-CN"/>
        </w:rPr>
        <w:t>2016-2020年</w:t>
      </w:r>
      <w:r>
        <w:rPr>
          <w:rFonts w:hint="eastAsia" w:ascii="仿宋_GB2312" w:hAnsi="仿宋_GB2312" w:eastAsia="仿宋_GB2312" w:cs="仿宋_GB2312"/>
          <w:b w:val="0"/>
          <w:bCs w:val="0"/>
          <w:color w:val="auto"/>
          <w:sz w:val="30"/>
          <w:szCs w:val="30"/>
          <w:lang w:eastAsia="zh-CN"/>
        </w:rPr>
        <w:t>）</w:t>
      </w:r>
      <w:r>
        <w:rPr>
          <w:rFonts w:hint="eastAsia" w:ascii="仿宋_GB2312" w:hAnsi="仿宋_GB2312" w:eastAsia="仿宋_GB2312" w:cs="仿宋_GB2312"/>
          <w:b w:val="0"/>
          <w:bCs w:val="0"/>
          <w:color w:val="auto"/>
          <w:sz w:val="30"/>
          <w:szCs w:val="30"/>
        </w:rPr>
        <w:t>》</w:t>
      </w:r>
      <w:r>
        <w:rPr>
          <w:rFonts w:hint="eastAsia" w:ascii="仿宋_GB2312" w:hAnsi="仿宋_GB2312" w:eastAsia="仿宋_GB2312" w:cs="仿宋_GB2312"/>
          <w:b w:val="0"/>
          <w:bCs w:val="0"/>
          <w:color w:val="auto"/>
          <w:sz w:val="30"/>
          <w:szCs w:val="30"/>
          <w:lang w:eastAsia="zh-CN"/>
        </w:rPr>
        <w:t>（</w:t>
      </w:r>
      <w:r>
        <w:rPr>
          <w:rFonts w:hint="eastAsia" w:ascii="仿宋_GB2312" w:hAnsi="仿宋_GB2312" w:eastAsia="仿宋_GB2312" w:cs="仿宋_GB2312"/>
          <w:b w:val="0"/>
          <w:bCs w:val="0"/>
          <w:color w:val="auto"/>
          <w:sz w:val="30"/>
          <w:szCs w:val="30"/>
          <w:lang w:val="en-US" w:eastAsia="zh-CN"/>
        </w:rPr>
        <w:t>以下简称《行动计划》</w:t>
      </w:r>
      <w:r>
        <w:rPr>
          <w:rFonts w:hint="eastAsia" w:ascii="仿宋_GB2312" w:hAnsi="仿宋_GB2312" w:eastAsia="仿宋_GB2312" w:cs="仿宋_GB2312"/>
          <w:b w:val="0"/>
          <w:bCs w:val="0"/>
          <w:color w:val="auto"/>
          <w:sz w:val="30"/>
          <w:szCs w:val="30"/>
          <w:lang w:eastAsia="zh-CN"/>
        </w:rPr>
        <w:t>）</w:t>
      </w:r>
      <w:r>
        <w:rPr>
          <w:rFonts w:hint="eastAsia" w:ascii="仿宋_GB2312" w:hAnsi="仿宋_GB2312" w:eastAsia="仿宋_GB2312" w:cs="仿宋_GB2312"/>
          <w:b w:val="0"/>
          <w:bCs w:val="0"/>
          <w:color w:val="auto"/>
          <w:sz w:val="30"/>
          <w:szCs w:val="30"/>
          <w:lang w:val="en-US" w:eastAsia="zh-CN"/>
        </w:rPr>
        <w:t>实施成效和各地各部门在防控</w:t>
      </w:r>
      <w:r>
        <w:rPr>
          <w:rFonts w:hint="eastAsia" w:ascii="仿宋_GB2312" w:hAnsi="仿宋_GB2312" w:eastAsia="仿宋_GB2312" w:cs="仿宋_GB2312"/>
          <w:b w:val="0"/>
          <w:bCs w:val="0"/>
          <w:color w:val="auto"/>
          <w:sz w:val="30"/>
          <w:szCs w:val="30"/>
        </w:rPr>
        <w:t>遗传</w:t>
      </w:r>
      <w:r>
        <w:rPr>
          <w:rFonts w:hint="eastAsia" w:ascii="仿宋_GB2312" w:hAnsi="仿宋_GB2312" w:eastAsia="仿宋_GB2312" w:cs="仿宋_GB2312"/>
          <w:b w:val="0"/>
          <w:bCs w:val="0"/>
          <w:color w:val="auto"/>
          <w:sz w:val="30"/>
          <w:szCs w:val="30"/>
          <w:lang w:val="en-US" w:eastAsia="zh-CN"/>
        </w:rPr>
        <w:t>和</w:t>
      </w:r>
      <w:r>
        <w:rPr>
          <w:rFonts w:hint="eastAsia" w:ascii="仿宋_GB2312" w:hAnsi="仿宋_GB2312" w:eastAsia="仿宋_GB2312" w:cs="仿宋_GB2312"/>
          <w:b w:val="0"/>
          <w:bCs w:val="0"/>
          <w:color w:val="auto"/>
          <w:sz w:val="30"/>
          <w:szCs w:val="30"/>
        </w:rPr>
        <w:t>发育、疾病、伤害</w:t>
      </w:r>
      <w:r>
        <w:rPr>
          <w:rFonts w:hint="eastAsia" w:ascii="仿宋_GB2312" w:hAnsi="仿宋_GB2312" w:eastAsia="仿宋_GB2312" w:cs="仿宋_GB2312"/>
          <w:b w:val="0"/>
          <w:bCs w:val="0"/>
          <w:color w:val="auto"/>
          <w:sz w:val="30"/>
          <w:szCs w:val="30"/>
          <w:lang w:val="en-US" w:eastAsia="zh-CN"/>
        </w:rPr>
        <w:t>等</w:t>
      </w:r>
      <w:r>
        <w:rPr>
          <w:rFonts w:hint="eastAsia" w:ascii="仿宋_GB2312" w:hAnsi="仿宋_GB2312" w:eastAsia="仿宋_GB2312" w:cs="仿宋_GB2312"/>
          <w:b w:val="0"/>
          <w:bCs w:val="0"/>
          <w:color w:val="auto"/>
          <w:sz w:val="30"/>
          <w:szCs w:val="30"/>
        </w:rPr>
        <w:t>致残</w:t>
      </w:r>
      <w:r>
        <w:rPr>
          <w:rFonts w:hint="eastAsia" w:ascii="仿宋_GB2312" w:hAnsi="仿宋_GB2312" w:eastAsia="仿宋_GB2312" w:cs="仿宋_GB2312"/>
          <w:b w:val="0"/>
          <w:bCs w:val="0"/>
          <w:color w:val="auto"/>
          <w:sz w:val="30"/>
          <w:szCs w:val="30"/>
          <w:lang w:val="en-US" w:eastAsia="zh-CN"/>
        </w:rPr>
        <w:t>以及加强残疾人</w:t>
      </w:r>
      <w:r>
        <w:rPr>
          <w:rFonts w:hint="eastAsia" w:ascii="仿宋_GB2312" w:hAnsi="仿宋_GB2312" w:eastAsia="仿宋_GB2312" w:cs="仿宋_GB2312"/>
          <w:b w:val="0"/>
          <w:bCs w:val="0"/>
          <w:color w:val="auto"/>
          <w:sz w:val="30"/>
          <w:szCs w:val="30"/>
        </w:rPr>
        <w:t>康复</w:t>
      </w:r>
      <w:r>
        <w:rPr>
          <w:rFonts w:hint="eastAsia" w:ascii="仿宋_GB2312" w:hAnsi="仿宋_GB2312" w:eastAsia="仿宋_GB2312" w:cs="仿宋_GB2312"/>
          <w:b w:val="0"/>
          <w:bCs w:val="0"/>
          <w:color w:val="auto"/>
          <w:sz w:val="30"/>
          <w:szCs w:val="30"/>
          <w:lang w:val="en-US" w:eastAsia="zh-CN"/>
        </w:rPr>
        <w:t>服务</w:t>
      </w:r>
      <w:r>
        <w:rPr>
          <w:rFonts w:hint="eastAsia" w:ascii="仿宋_GB2312" w:hAnsi="仿宋_GB2312" w:eastAsia="仿宋_GB2312" w:cs="仿宋_GB2312"/>
          <w:b w:val="0"/>
          <w:bCs w:val="0"/>
          <w:color w:val="auto"/>
          <w:sz w:val="30"/>
          <w:szCs w:val="30"/>
        </w:rPr>
        <w:t>等</w:t>
      </w:r>
      <w:r>
        <w:rPr>
          <w:rFonts w:hint="eastAsia" w:ascii="仿宋_GB2312" w:hAnsi="仿宋_GB2312" w:eastAsia="仿宋_GB2312" w:cs="仿宋_GB2312"/>
          <w:b w:val="0"/>
          <w:bCs w:val="0"/>
          <w:color w:val="auto"/>
          <w:sz w:val="30"/>
          <w:szCs w:val="30"/>
          <w:lang w:val="en-US" w:eastAsia="zh-CN"/>
        </w:rPr>
        <w:t>方面取得的积极进展、成功经验</w:t>
      </w:r>
      <w:r>
        <w:rPr>
          <w:rFonts w:hint="eastAsia" w:ascii="仿宋_GB2312" w:hAnsi="仿宋_GB2312" w:eastAsia="仿宋_GB2312" w:cs="仿宋_GB2312"/>
          <w:b w:val="0"/>
          <w:bCs w:val="0"/>
          <w:color w:val="auto"/>
          <w:sz w:val="30"/>
          <w:szCs w:val="30"/>
        </w:rPr>
        <w:t>，</w:t>
      </w:r>
      <w:r>
        <w:rPr>
          <w:rFonts w:hint="eastAsia" w:ascii="仿宋_GB2312" w:hAnsi="仿宋_GB2312" w:eastAsia="仿宋_GB2312" w:cs="仿宋_GB2312"/>
          <w:b w:val="0"/>
          <w:bCs w:val="0"/>
          <w:color w:val="auto"/>
          <w:sz w:val="30"/>
          <w:szCs w:val="30"/>
          <w:lang w:val="en-US" w:eastAsia="zh-CN"/>
        </w:rPr>
        <w:t>宣传在残疾预防工作一线</w:t>
      </w:r>
      <w:r>
        <w:rPr>
          <w:rFonts w:hint="eastAsia" w:ascii="仿宋_GB2312" w:hAnsi="仿宋_GB2312" w:eastAsia="仿宋_GB2312" w:cs="仿宋_GB2312"/>
          <w:b w:val="0"/>
          <w:bCs w:val="0"/>
          <w:color w:val="auto"/>
          <w:sz w:val="30"/>
          <w:szCs w:val="30"/>
        </w:rPr>
        <w:t>涌现出的先进典型</w:t>
      </w:r>
      <w:r>
        <w:rPr>
          <w:rFonts w:hint="eastAsia" w:ascii="仿宋_GB2312" w:hAnsi="仿宋_GB2312" w:eastAsia="仿宋_GB2312" w:cs="仿宋_GB2312"/>
          <w:b w:val="0"/>
          <w:bCs w:val="0"/>
          <w:color w:val="auto"/>
          <w:sz w:val="30"/>
          <w:szCs w:val="30"/>
          <w:lang w:eastAsia="zh-CN"/>
        </w:rPr>
        <w:t>、</w:t>
      </w:r>
      <w:r>
        <w:rPr>
          <w:rFonts w:hint="eastAsia" w:ascii="仿宋_GB2312" w:hAnsi="仿宋_GB2312" w:eastAsia="仿宋_GB2312" w:cs="仿宋_GB2312"/>
          <w:b w:val="0"/>
          <w:bCs w:val="0"/>
          <w:color w:val="auto"/>
          <w:sz w:val="30"/>
          <w:szCs w:val="30"/>
          <w:lang w:val="en-US" w:eastAsia="zh-CN"/>
        </w:rPr>
        <w:t>优秀</w:t>
      </w:r>
      <w:r>
        <w:rPr>
          <w:rFonts w:hint="eastAsia" w:ascii="仿宋_GB2312" w:hAnsi="仿宋_GB2312" w:eastAsia="仿宋_GB2312" w:cs="仿宋_GB2312"/>
          <w:b w:val="0"/>
          <w:bCs w:val="0"/>
          <w:color w:val="auto"/>
          <w:sz w:val="30"/>
          <w:szCs w:val="30"/>
        </w:rPr>
        <w:t>事迹</w:t>
      </w:r>
      <w:r>
        <w:rPr>
          <w:rFonts w:hint="eastAsia" w:ascii="仿宋_GB2312" w:hAnsi="仿宋_GB2312" w:eastAsia="仿宋_GB2312" w:cs="仿宋_GB2312"/>
          <w:b w:val="0"/>
          <w:bCs w:val="0"/>
          <w:color w:val="auto"/>
          <w:sz w:val="30"/>
          <w:szCs w:val="30"/>
          <w:lang w:eastAsia="zh-CN"/>
        </w:rPr>
        <w:t>，</w:t>
      </w:r>
      <w:r>
        <w:rPr>
          <w:rFonts w:hint="eastAsia" w:ascii="仿宋_GB2312" w:hAnsi="仿宋_GB2312" w:eastAsia="仿宋_GB2312" w:cs="仿宋_GB2312"/>
          <w:b w:val="0"/>
          <w:bCs w:val="0"/>
          <w:color w:val="auto"/>
          <w:sz w:val="30"/>
          <w:szCs w:val="30"/>
        </w:rPr>
        <w:t>充分</w:t>
      </w:r>
      <w:r>
        <w:rPr>
          <w:rFonts w:hint="eastAsia" w:ascii="仿宋_GB2312" w:hAnsi="仿宋_GB2312" w:eastAsia="仿宋_GB2312" w:cs="仿宋_GB2312"/>
          <w:b w:val="0"/>
          <w:bCs w:val="0"/>
          <w:color w:val="auto"/>
          <w:sz w:val="30"/>
          <w:szCs w:val="30"/>
          <w:lang w:val="en-US" w:eastAsia="zh-CN"/>
        </w:rPr>
        <w:t>展示成果、鼓舞信心、传播经验，激励引导各地和有关方面开拓残疾预防工作新局面</w:t>
      </w:r>
      <w:r>
        <w:rPr>
          <w:rFonts w:hint="eastAsia" w:ascii="仿宋_GB2312" w:hAnsi="仿宋_GB2312" w:eastAsia="仿宋_GB2312" w:cs="仿宋_GB2312"/>
          <w:b w:val="0"/>
          <w:bCs w:val="0"/>
          <w:color w:val="auto"/>
          <w:sz w:val="30"/>
          <w:szCs w:val="30"/>
        </w:rPr>
        <w:t>。</w:t>
      </w:r>
    </w:p>
    <w:p>
      <w:pPr>
        <w:shd w:val="clear" w:color="auto" w:fill="FFFFFF"/>
        <w:ind w:firstLine="600" w:firstLineChars="200"/>
        <w:rPr>
          <w:rFonts w:ascii="仿宋_GB2312" w:hAnsi="仿宋_GB2312" w:eastAsia="仿宋_GB2312" w:cs="仿宋_GB2312"/>
          <w:b w:val="0"/>
          <w:bCs w:val="0"/>
          <w:color w:val="auto"/>
          <w:sz w:val="30"/>
          <w:szCs w:val="30"/>
          <w:shd w:val="clear" w:color="auto" w:fill="FFFFFF"/>
        </w:rPr>
      </w:pPr>
      <w:r>
        <w:rPr>
          <w:rFonts w:hint="eastAsia" w:ascii="仿宋_GB2312" w:hAnsi="仿宋_GB2312" w:eastAsia="仿宋_GB2312" w:cs="仿宋_GB2312"/>
          <w:b w:val="0"/>
          <w:bCs w:val="0"/>
          <w:color w:val="auto"/>
          <w:sz w:val="30"/>
          <w:szCs w:val="30"/>
        </w:rPr>
        <w:t>（三）着力宣传“残疾预防,人人有责”的理念，</w:t>
      </w:r>
      <w:r>
        <w:rPr>
          <w:rFonts w:hint="eastAsia" w:ascii="仿宋_GB2312" w:hAnsi="仿宋_GB2312" w:eastAsia="仿宋_GB2312" w:cs="仿宋_GB2312"/>
          <w:b w:val="0"/>
          <w:bCs w:val="0"/>
          <w:color w:val="auto"/>
          <w:sz w:val="30"/>
          <w:szCs w:val="30"/>
          <w:lang w:val="en-US" w:eastAsia="zh-CN"/>
        </w:rPr>
        <w:t>帮助社会公众认识到</w:t>
      </w:r>
      <w:r>
        <w:rPr>
          <w:rFonts w:hint="eastAsia" w:ascii="仿宋_GB2312" w:hAnsi="仿宋_GB2312" w:eastAsia="仿宋_GB2312" w:cs="仿宋_GB2312"/>
          <w:b w:val="0"/>
          <w:bCs w:val="0"/>
          <w:color w:val="auto"/>
          <w:sz w:val="30"/>
          <w:szCs w:val="30"/>
        </w:rPr>
        <w:t>残疾风险伴随每一个人，</w:t>
      </w:r>
      <w:r>
        <w:rPr>
          <w:rFonts w:hint="eastAsia" w:ascii="仿宋_GB2312" w:hAnsi="仿宋_GB2312" w:eastAsia="仿宋_GB2312" w:cs="仿宋_GB2312"/>
          <w:b w:val="0"/>
          <w:bCs w:val="0"/>
          <w:color w:val="auto"/>
          <w:sz w:val="30"/>
          <w:szCs w:val="30"/>
          <w:shd w:val="clear" w:color="auto" w:fill="FFFFFF"/>
        </w:rPr>
        <w:t>残疾预防关系千家万户，是政府、社会和公民的共同责任</w:t>
      </w:r>
      <w:r>
        <w:rPr>
          <w:rFonts w:hint="eastAsia" w:ascii="仿宋_GB2312" w:hAnsi="仿宋_GB2312" w:eastAsia="仿宋_GB2312" w:cs="仿宋_GB2312"/>
          <w:b w:val="0"/>
          <w:bCs w:val="0"/>
          <w:color w:val="auto"/>
          <w:sz w:val="30"/>
          <w:szCs w:val="30"/>
          <w:shd w:val="clear" w:color="auto" w:fill="FFFFFF"/>
          <w:lang w:eastAsia="zh-CN"/>
        </w:rPr>
        <w:t>，</w:t>
      </w:r>
      <w:r>
        <w:rPr>
          <w:rFonts w:hint="eastAsia" w:ascii="仿宋_GB2312" w:hAnsi="仿宋_GB2312" w:eastAsia="仿宋_GB2312" w:cs="仿宋_GB2312"/>
          <w:b w:val="0"/>
          <w:bCs w:val="0"/>
          <w:color w:val="auto"/>
          <w:sz w:val="30"/>
          <w:szCs w:val="30"/>
          <w:shd w:val="clear" w:color="auto" w:fill="FFFFFF"/>
        </w:rPr>
        <w:t>引导</w:t>
      </w:r>
      <w:r>
        <w:rPr>
          <w:rFonts w:hint="eastAsia" w:ascii="仿宋_GB2312" w:hAnsi="仿宋_GB2312" w:eastAsia="仿宋_GB2312" w:cs="仿宋_GB2312"/>
          <w:b w:val="0"/>
          <w:bCs w:val="0"/>
          <w:color w:val="auto"/>
          <w:sz w:val="30"/>
          <w:szCs w:val="30"/>
          <w:shd w:val="clear" w:color="auto" w:fill="FFFFFF"/>
          <w:lang w:val="en-US" w:eastAsia="zh-CN"/>
        </w:rPr>
        <w:t>社会</w:t>
      </w:r>
      <w:r>
        <w:rPr>
          <w:rFonts w:hint="eastAsia" w:ascii="仿宋_GB2312" w:hAnsi="仿宋_GB2312" w:eastAsia="仿宋_GB2312" w:cs="仿宋_GB2312"/>
          <w:b w:val="0"/>
          <w:bCs w:val="0"/>
          <w:color w:val="auto"/>
          <w:sz w:val="30"/>
          <w:szCs w:val="30"/>
          <w:shd w:val="clear" w:color="auto" w:fill="FFFFFF"/>
        </w:rPr>
        <w:t>公众不断增强残疾预防意识</w:t>
      </w:r>
      <w:r>
        <w:rPr>
          <w:rFonts w:hint="eastAsia" w:ascii="仿宋_GB2312" w:hAnsi="仿宋_GB2312" w:eastAsia="仿宋_GB2312" w:cs="仿宋_GB2312"/>
          <w:b w:val="0"/>
          <w:bCs w:val="0"/>
          <w:color w:val="auto"/>
          <w:sz w:val="30"/>
          <w:szCs w:val="30"/>
          <w:shd w:val="clear" w:color="auto" w:fill="FFFFFF"/>
          <w:lang w:eastAsia="zh-CN"/>
        </w:rPr>
        <w:t>，</w:t>
      </w:r>
      <w:r>
        <w:rPr>
          <w:rFonts w:hint="eastAsia" w:ascii="仿宋_GB2312" w:hAnsi="仿宋_GB2312" w:eastAsia="仿宋_GB2312" w:cs="仿宋_GB2312"/>
          <w:b w:val="0"/>
          <w:bCs w:val="0"/>
          <w:color w:val="auto"/>
          <w:sz w:val="30"/>
          <w:szCs w:val="30"/>
          <w:shd w:val="clear" w:color="auto" w:fill="FFFFFF"/>
        </w:rPr>
        <w:t>人人尽责、人人行动，</w:t>
      </w:r>
      <w:r>
        <w:rPr>
          <w:rFonts w:hint="eastAsia" w:ascii="仿宋_GB2312" w:hAnsi="仿宋_GB2312" w:eastAsia="仿宋_GB2312" w:cs="仿宋_GB2312"/>
          <w:b w:val="0"/>
          <w:bCs w:val="0"/>
          <w:color w:val="auto"/>
          <w:sz w:val="30"/>
          <w:szCs w:val="30"/>
          <w:shd w:val="clear" w:color="auto" w:fill="FFFFFF"/>
          <w:lang w:val="en-US" w:eastAsia="zh-CN"/>
        </w:rPr>
        <w:t>加强残疾预防，争做自己</w:t>
      </w:r>
      <w:r>
        <w:rPr>
          <w:rFonts w:hint="eastAsia" w:ascii="仿宋_GB2312" w:hAnsi="仿宋_GB2312" w:eastAsia="仿宋_GB2312" w:cs="仿宋_GB2312"/>
          <w:b w:val="0"/>
          <w:bCs w:val="0"/>
          <w:color w:val="auto"/>
          <w:sz w:val="30"/>
          <w:szCs w:val="30"/>
          <w:shd w:val="clear" w:color="auto" w:fill="FFFFFF"/>
        </w:rPr>
        <w:t>健康的主人</w:t>
      </w:r>
      <w:r>
        <w:rPr>
          <w:rFonts w:hint="eastAsia" w:ascii="仿宋_GB2312" w:hAnsi="楷体" w:eastAsia="仿宋_GB2312"/>
          <w:b w:val="0"/>
          <w:bCs w:val="0"/>
          <w:color w:val="auto"/>
          <w:sz w:val="30"/>
          <w:szCs w:val="30"/>
        </w:rPr>
        <w:t>。</w:t>
      </w:r>
    </w:p>
    <w:p>
      <w:pPr>
        <w:shd w:val="clear" w:color="auto" w:fill="FFFFFF"/>
        <w:ind w:firstLine="600" w:firstLineChars="200"/>
        <w:rPr>
          <w:rFonts w:hint="eastAsia" w:ascii="仿宋_GB2312" w:hAnsi="仿宋_GB2312" w:eastAsia="仿宋_GB2312" w:cs="仿宋_GB2312"/>
          <w:color w:val="auto"/>
          <w:sz w:val="30"/>
          <w:szCs w:val="30"/>
        </w:rPr>
      </w:pPr>
      <w:r>
        <w:rPr>
          <w:rFonts w:hint="eastAsia" w:ascii="仿宋_GB2312" w:hAnsi="仿宋_GB2312" w:eastAsia="仿宋_GB2312" w:cs="仿宋_GB2312"/>
          <w:b w:val="0"/>
          <w:bCs w:val="0"/>
          <w:color w:val="auto"/>
          <w:sz w:val="30"/>
          <w:szCs w:val="30"/>
        </w:rPr>
        <w:t>（四）着</w:t>
      </w:r>
      <w:r>
        <w:rPr>
          <w:rFonts w:hint="eastAsia" w:ascii="仿宋_GB2312" w:hAnsi="仿宋_GB2312" w:eastAsia="仿宋_GB2312" w:cs="仿宋_GB2312"/>
          <w:color w:val="auto"/>
          <w:sz w:val="30"/>
          <w:szCs w:val="30"/>
        </w:rPr>
        <w:t>力宣传残疾预防核心知识</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lang w:val="en-US" w:eastAsia="zh-CN"/>
        </w:rPr>
        <w:t>帮助社会公众和</w:t>
      </w:r>
      <w:r>
        <w:rPr>
          <w:rFonts w:hint="eastAsia" w:ascii="仿宋_GB2312" w:hAnsi="仿宋_GB2312" w:eastAsia="仿宋_GB2312" w:cs="仿宋_GB2312"/>
          <w:color w:val="auto"/>
          <w:sz w:val="30"/>
          <w:szCs w:val="30"/>
        </w:rPr>
        <w:t>儿童、青少年、新婚夫妇、孕产妇、婴幼儿家长、老年人、高危职业从业者、伤病者</w:t>
      </w:r>
      <w:r>
        <w:rPr>
          <w:rFonts w:hint="eastAsia" w:ascii="仿宋_GB2312" w:hAnsi="仿宋_GB2312" w:eastAsia="仿宋_GB2312" w:cs="仿宋_GB2312"/>
          <w:color w:val="auto"/>
          <w:sz w:val="30"/>
          <w:szCs w:val="30"/>
          <w:lang w:val="en-US" w:eastAsia="zh-CN"/>
        </w:rPr>
        <w:t>及</w:t>
      </w:r>
      <w:r>
        <w:rPr>
          <w:rFonts w:hint="eastAsia" w:ascii="仿宋_GB2312" w:hAnsi="仿宋_GB2312" w:eastAsia="仿宋_GB2312" w:cs="仿宋_GB2312"/>
          <w:color w:val="auto"/>
          <w:sz w:val="30"/>
          <w:szCs w:val="30"/>
        </w:rPr>
        <w:t>残疾人等重点人群</w:t>
      </w:r>
      <w:r>
        <w:rPr>
          <w:rFonts w:hint="eastAsia" w:ascii="仿宋_GB2312" w:hAnsi="仿宋_GB2312" w:eastAsia="仿宋_GB2312" w:cs="仿宋_GB2312"/>
          <w:color w:val="auto"/>
          <w:sz w:val="30"/>
          <w:szCs w:val="30"/>
          <w:lang w:val="en-US" w:eastAsia="zh-CN"/>
        </w:rPr>
        <w:t>认识、了解与自己密切相关的常见致残原因，学习掌握实用残疾预防知识、方法，提升自我防护能力，远离致残风险</w:t>
      </w:r>
      <w:r>
        <w:rPr>
          <w:rFonts w:hint="eastAsia" w:ascii="仿宋_GB2312" w:hAnsi="仿宋_GB2312" w:eastAsia="仿宋_GB2312" w:cs="仿宋_GB2312"/>
          <w:color w:val="auto"/>
          <w:sz w:val="30"/>
          <w:szCs w:val="30"/>
        </w:rPr>
        <w:t>。</w:t>
      </w:r>
    </w:p>
    <w:p>
      <w:pPr>
        <w:shd w:val="clear" w:color="auto" w:fill="FFFFFF"/>
        <w:ind w:firstLine="600" w:firstLineChars="200"/>
        <w:rPr>
          <w:rFonts w:hint="eastAsia" w:ascii="黑体" w:hAnsi="黑体" w:eastAsia="黑体" w:cs="黑体"/>
          <w:color w:val="auto"/>
          <w:sz w:val="30"/>
          <w:szCs w:val="30"/>
        </w:rPr>
      </w:pPr>
      <w:r>
        <w:rPr>
          <w:rFonts w:hint="eastAsia" w:ascii="黑体" w:hAnsi="黑体" w:eastAsia="黑体" w:cs="黑体"/>
          <w:color w:val="auto"/>
          <w:sz w:val="30"/>
          <w:szCs w:val="30"/>
        </w:rPr>
        <w:t>四、工作要求</w:t>
      </w:r>
    </w:p>
    <w:p>
      <w:pPr>
        <w:shd w:val="clear" w:color="auto" w:fill="FFFFFF"/>
        <w:ind w:firstLine="602" w:firstLineChars="200"/>
        <w:rPr>
          <w:rFonts w:hint="eastAsia" w:ascii="仿宋_GB2312" w:hAnsi="仿宋_GB2312" w:eastAsia="仿宋_GB2312" w:cs="仿宋_GB2312"/>
          <w:color w:val="auto"/>
          <w:sz w:val="30"/>
          <w:szCs w:val="30"/>
        </w:rPr>
      </w:pPr>
      <w:r>
        <w:rPr>
          <w:rFonts w:hint="eastAsia" w:ascii="方正楷体_GB2312" w:hAnsi="方正楷体_GB2312" w:eastAsia="方正楷体_GB2312" w:cs="方正楷体_GB2312"/>
          <w:b/>
          <w:color w:val="auto"/>
          <w:sz w:val="30"/>
          <w:szCs w:val="30"/>
        </w:rPr>
        <w:t>（一）加强组织领导。</w:t>
      </w:r>
      <w:r>
        <w:rPr>
          <w:rFonts w:hint="eastAsia" w:ascii="仿宋_GB2312" w:hAnsi="仿宋_GB2312" w:eastAsia="仿宋_GB2312" w:cs="仿宋_GB2312"/>
          <w:color w:val="auto"/>
          <w:sz w:val="30"/>
          <w:szCs w:val="30"/>
        </w:rPr>
        <w:t>各地要</w:t>
      </w:r>
      <w:r>
        <w:rPr>
          <w:rFonts w:hint="eastAsia" w:ascii="仿宋_GB2312" w:hAnsi="仿宋_GB2312" w:eastAsia="仿宋_GB2312" w:cs="仿宋_GB2312"/>
          <w:color w:val="auto"/>
          <w:sz w:val="30"/>
          <w:szCs w:val="30"/>
          <w:lang w:val="en-US" w:eastAsia="zh-CN"/>
        </w:rPr>
        <w:t>切实提高政治站位，坚持以人民为中心的发展思想</w:t>
      </w:r>
      <w:r>
        <w:rPr>
          <w:rFonts w:hint="eastAsia" w:ascii="仿宋_GB2312" w:hAnsi="仿宋_GB2312" w:eastAsia="仿宋_GB2312" w:cs="仿宋_GB2312"/>
          <w:color w:val="auto"/>
          <w:sz w:val="30"/>
          <w:szCs w:val="30"/>
        </w:rPr>
        <w:t>，加强</w:t>
      </w:r>
      <w:r>
        <w:rPr>
          <w:rFonts w:hint="eastAsia" w:ascii="仿宋_GB2312" w:hAnsi="仿宋_GB2312" w:eastAsia="仿宋_GB2312" w:cs="仿宋_GB2312"/>
          <w:color w:val="auto"/>
          <w:sz w:val="30"/>
          <w:szCs w:val="30"/>
          <w:lang w:val="en-US" w:eastAsia="zh-CN"/>
        </w:rPr>
        <w:t>对第五次</w:t>
      </w:r>
      <w:r>
        <w:rPr>
          <w:rFonts w:hint="eastAsia" w:ascii="仿宋_GB2312" w:hAnsi="仿宋_GB2312" w:eastAsia="仿宋_GB2312" w:cs="仿宋_GB2312"/>
          <w:color w:val="auto"/>
          <w:sz w:val="30"/>
          <w:szCs w:val="30"/>
        </w:rPr>
        <w:t>残疾预防日宣传教育活动的组织领导</w:t>
      </w:r>
      <w:r>
        <w:rPr>
          <w:rFonts w:hint="eastAsia" w:ascii="仿宋_GB2312" w:hAnsi="仿宋_GB2312" w:eastAsia="仿宋_GB2312" w:cs="仿宋_GB2312"/>
          <w:color w:val="auto"/>
          <w:sz w:val="30"/>
          <w:szCs w:val="30"/>
          <w:highlight w:val="none"/>
        </w:rPr>
        <w:t>。宣传、网信、教育、通信管理、公安、民政、人力资源</w:t>
      </w:r>
      <w:r>
        <w:rPr>
          <w:rFonts w:hint="eastAsia" w:ascii="仿宋_GB2312" w:hAnsi="仿宋_GB2312" w:eastAsia="仿宋_GB2312" w:cs="仿宋_GB2312"/>
          <w:color w:val="auto"/>
          <w:sz w:val="30"/>
          <w:szCs w:val="30"/>
        </w:rPr>
        <w:t>社会保障、生态环境、交通运输、卫生健康、应急管理、广播电视、工会、共青团、妇联和残联组织要依据《行动计划》任务分工，</w:t>
      </w:r>
      <w:r>
        <w:rPr>
          <w:rFonts w:hint="eastAsia" w:ascii="仿宋_GB2312" w:hAnsi="仿宋_GB2312" w:eastAsia="仿宋_GB2312" w:cs="仿宋_GB2312"/>
          <w:color w:val="auto"/>
          <w:sz w:val="30"/>
          <w:szCs w:val="30"/>
          <w:lang w:val="en-US" w:eastAsia="zh-CN"/>
        </w:rPr>
        <w:t>结合</w:t>
      </w:r>
      <w:r>
        <w:rPr>
          <w:rFonts w:hint="eastAsia" w:hAnsi="仿宋_GB2312" w:cs="仿宋_GB2312"/>
          <w:color w:val="auto"/>
          <w:sz w:val="30"/>
          <w:szCs w:val="30"/>
          <w:lang w:val="en-US" w:eastAsia="zh-CN"/>
        </w:rPr>
        <w:t>在党史学习教育中</w:t>
      </w:r>
      <w:r>
        <w:rPr>
          <w:rFonts w:hint="eastAsia" w:ascii="仿宋_GB2312" w:hAnsi="仿宋_GB2312" w:eastAsia="仿宋_GB2312" w:cs="仿宋_GB2312"/>
          <w:color w:val="auto"/>
          <w:sz w:val="30"/>
          <w:szCs w:val="30"/>
          <w:lang w:val="en-US" w:eastAsia="zh-CN"/>
        </w:rPr>
        <w:t>开展“我为群众办实事”</w:t>
      </w:r>
      <w:r>
        <w:rPr>
          <w:rFonts w:hint="eastAsia" w:hAnsi="仿宋_GB2312" w:cs="仿宋_GB2312"/>
          <w:color w:val="auto"/>
          <w:sz w:val="30"/>
          <w:szCs w:val="30"/>
          <w:lang w:val="en-US" w:eastAsia="zh-CN"/>
        </w:rPr>
        <w:t>实践</w:t>
      </w:r>
      <w:r>
        <w:rPr>
          <w:rFonts w:hint="eastAsia" w:ascii="仿宋_GB2312" w:hAnsi="仿宋_GB2312" w:eastAsia="仿宋_GB2312" w:cs="仿宋_GB2312"/>
          <w:color w:val="auto"/>
          <w:sz w:val="30"/>
          <w:szCs w:val="30"/>
          <w:lang w:val="en-US" w:eastAsia="zh-CN"/>
        </w:rPr>
        <w:t>活动</w:t>
      </w:r>
      <w:r>
        <w:rPr>
          <w:rFonts w:hint="eastAsia" w:ascii="仿宋_GB2312" w:hAnsi="仿宋_GB2312" w:eastAsia="仿宋_GB2312" w:cs="仿宋_GB2312"/>
          <w:color w:val="auto"/>
          <w:sz w:val="30"/>
          <w:szCs w:val="30"/>
        </w:rPr>
        <w:t>，主动</w:t>
      </w:r>
      <w:r>
        <w:rPr>
          <w:rFonts w:hint="eastAsia" w:ascii="仿宋_GB2312" w:hAnsi="仿宋_GB2312" w:eastAsia="仿宋_GB2312" w:cs="仿宋_GB2312"/>
          <w:color w:val="auto"/>
          <w:sz w:val="30"/>
          <w:szCs w:val="30"/>
          <w:lang w:val="en-US" w:eastAsia="zh-CN"/>
        </w:rPr>
        <w:t>在主责业务领域开展相关</w:t>
      </w:r>
      <w:r>
        <w:rPr>
          <w:rFonts w:hint="eastAsia" w:ascii="仿宋_GB2312" w:hAnsi="仿宋_GB2312" w:eastAsia="仿宋_GB2312" w:cs="仿宋_GB2312"/>
          <w:color w:val="auto"/>
          <w:sz w:val="30"/>
          <w:szCs w:val="30"/>
        </w:rPr>
        <w:t>宣传教育</w:t>
      </w:r>
      <w:r>
        <w:rPr>
          <w:rFonts w:hint="eastAsia" w:ascii="仿宋_GB2312" w:hAnsi="仿宋_GB2312" w:eastAsia="仿宋_GB2312" w:cs="仿宋_GB2312"/>
          <w:color w:val="auto"/>
          <w:sz w:val="30"/>
          <w:szCs w:val="30"/>
          <w:lang w:val="en-US" w:eastAsia="zh-CN"/>
        </w:rPr>
        <w:t>活动</w:t>
      </w:r>
      <w:r>
        <w:rPr>
          <w:rFonts w:hint="eastAsia" w:ascii="仿宋_GB2312" w:hAnsi="仿宋_GB2312" w:eastAsia="仿宋_GB2312" w:cs="仿宋_GB2312"/>
          <w:color w:val="auto"/>
          <w:sz w:val="30"/>
          <w:szCs w:val="30"/>
        </w:rPr>
        <w:t>。各级残联</w:t>
      </w:r>
      <w:r>
        <w:rPr>
          <w:rFonts w:hint="eastAsia" w:ascii="仿宋_GB2312" w:hAnsi="仿宋_GB2312" w:eastAsia="仿宋_GB2312" w:cs="仿宋_GB2312"/>
          <w:color w:val="auto"/>
          <w:sz w:val="30"/>
          <w:szCs w:val="30"/>
          <w:lang w:val="en-US" w:eastAsia="zh-CN"/>
        </w:rPr>
        <w:t>组织</w:t>
      </w:r>
      <w:r>
        <w:rPr>
          <w:rFonts w:hint="eastAsia" w:ascii="仿宋_GB2312" w:hAnsi="仿宋_GB2312" w:eastAsia="仿宋_GB2312" w:cs="仿宋_GB2312"/>
          <w:color w:val="auto"/>
          <w:sz w:val="30"/>
          <w:szCs w:val="30"/>
        </w:rPr>
        <w:t>要</w:t>
      </w:r>
      <w:r>
        <w:rPr>
          <w:rFonts w:hint="eastAsia" w:ascii="仿宋_GB2312" w:hAnsi="仿宋_GB2312" w:eastAsia="仿宋_GB2312" w:cs="仿宋_GB2312"/>
          <w:color w:val="auto"/>
          <w:sz w:val="30"/>
          <w:szCs w:val="30"/>
          <w:lang w:val="en-US" w:eastAsia="zh-CN"/>
        </w:rPr>
        <w:t>切实</w:t>
      </w:r>
      <w:r>
        <w:rPr>
          <w:rFonts w:hint="eastAsia" w:ascii="仿宋_GB2312" w:hAnsi="仿宋_GB2312" w:eastAsia="仿宋_GB2312" w:cs="仿宋_GB2312"/>
          <w:color w:val="auto"/>
          <w:sz w:val="30"/>
          <w:szCs w:val="30"/>
        </w:rPr>
        <w:t>发挥牵头作用，</w:t>
      </w:r>
      <w:r>
        <w:rPr>
          <w:rFonts w:hint="eastAsia" w:hAnsi="仿宋_GB2312" w:cs="仿宋_GB2312"/>
          <w:color w:val="auto"/>
          <w:sz w:val="30"/>
          <w:szCs w:val="30"/>
          <w:lang w:val="en-US" w:eastAsia="zh-CN"/>
        </w:rPr>
        <w:t>积极</w:t>
      </w:r>
      <w:r>
        <w:rPr>
          <w:rFonts w:hint="eastAsia" w:ascii="仿宋_GB2312" w:hAnsi="仿宋_GB2312" w:eastAsia="仿宋_GB2312" w:cs="仿宋_GB2312"/>
          <w:color w:val="auto"/>
          <w:sz w:val="30"/>
          <w:szCs w:val="30"/>
        </w:rPr>
        <w:t>协调有关部门，</w:t>
      </w:r>
      <w:r>
        <w:rPr>
          <w:rFonts w:hint="eastAsia" w:ascii="仿宋_GB2312" w:hAnsi="仿宋_GB2312" w:eastAsia="仿宋_GB2312" w:cs="仿宋_GB2312"/>
          <w:color w:val="auto"/>
          <w:sz w:val="30"/>
          <w:szCs w:val="30"/>
          <w:lang w:val="en-US" w:eastAsia="zh-CN"/>
        </w:rPr>
        <w:t>共同</w:t>
      </w:r>
      <w:r>
        <w:rPr>
          <w:rFonts w:hint="eastAsia" w:ascii="仿宋_GB2312" w:hAnsi="仿宋_GB2312" w:eastAsia="仿宋_GB2312" w:cs="仿宋_GB2312"/>
          <w:color w:val="auto"/>
          <w:sz w:val="30"/>
          <w:szCs w:val="30"/>
        </w:rPr>
        <w:t>研究制订宣传教育活动方案，</w:t>
      </w:r>
      <w:r>
        <w:rPr>
          <w:rFonts w:hint="eastAsia" w:ascii="仿宋_GB2312" w:hAnsi="仿宋_GB2312" w:eastAsia="仿宋_GB2312" w:cs="仿宋_GB2312"/>
          <w:color w:val="auto"/>
          <w:sz w:val="30"/>
          <w:szCs w:val="30"/>
          <w:lang w:val="en-US" w:eastAsia="zh-CN"/>
        </w:rPr>
        <w:t>做好部署实施。</w:t>
      </w:r>
    </w:p>
    <w:p>
      <w:pPr>
        <w:shd w:val="clear" w:color="auto" w:fill="FFFFFF"/>
        <w:ind w:firstLine="602" w:firstLineChars="200"/>
        <w:rPr>
          <w:rFonts w:hint="eastAsia" w:ascii="仿宋_GB2312" w:hAnsi="仿宋_GB2312" w:eastAsia="仿宋_GB2312" w:cs="仿宋_GB2312"/>
          <w:color w:val="auto"/>
          <w:sz w:val="30"/>
          <w:szCs w:val="30"/>
        </w:rPr>
      </w:pPr>
      <w:r>
        <w:rPr>
          <w:rFonts w:hint="eastAsia" w:ascii="方正楷体_GB2312" w:hAnsi="方正楷体_GB2312" w:eastAsia="方正楷体_GB2312" w:cs="方正楷体_GB2312"/>
          <w:b/>
          <w:color w:val="auto"/>
          <w:sz w:val="30"/>
          <w:szCs w:val="30"/>
        </w:rPr>
        <w:t>（二）提升宣传实效。</w:t>
      </w:r>
      <w:r>
        <w:rPr>
          <w:rFonts w:hint="eastAsia" w:ascii="仿宋_GB2312" w:hAnsi="仿宋_GB2312" w:eastAsia="仿宋_GB2312" w:cs="仿宋_GB2312"/>
          <w:color w:val="auto"/>
          <w:sz w:val="30"/>
          <w:szCs w:val="30"/>
        </w:rPr>
        <w:t>各地要紧紧围绕</w:t>
      </w:r>
      <w:r>
        <w:rPr>
          <w:rFonts w:hint="eastAsia" w:ascii="仿宋_GB2312" w:hAnsi="仿宋_GB2312" w:eastAsia="仿宋_GB2312" w:cs="仿宋_GB2312"/>
          <w:color w:val="auto"/>
          <w:sz w:val="30"/>
          <w:szCs w:val="30"/>
          <w:lang w:val="en-US" w:eastAsia="zh-CN"/>
        </w:rPr>
        <w:t>第五次</w:t>
      </w:r>
      <w:r>
        <w:rPr>
          <w:rFonts w:hint="eastAsia" w:ascii="仿宋_GB2312" w:hAnsi="仿宋_GB2312" w:eastAsia="仿宋_GB2312" w:cs="仿宋_GB2312"/>
          <w:color w:val="auto"/>
          <w:sz w:val="30"/>
          <w:szCs w:val="30"/>
        </w:rPr>
        <w:t>残疾预防日</w:t>
      </w:r>
      <w:r>
        <w:rPr>
          <w:rFonts w:hint="eastAsia" w:ascii="仿宋_GB2312" w:hAnsi="仿宋_GB2312" w:eastAsia="仿宋_GB2312" w:cs="仿宋_GB2312"/>
          <w:color w:val="auto"/>
          <w:sz w:val="30"/>
          <w:szCs w:val="30"/>
          <w:lang w:val="en-US" w:eastAsia="zh-CN"/>
        </w:rPr>
        <w:t>宣传教育</w:t>
      </w:r>
      <w:r>
        <w:rPr>
          <w:rFonts w:hint="eastAsia" w:ascii="仿宋_GB2312" w:hAnsi="仿宋_GB2312" w:eastAsia="仿宋_GB2312" w:cs="仿宋_GB2312"/>
          <w:color w:val="auto"/>
          <w:sz w:val="30"/>
          <w:szCs w:val="30"/>
        </w:rPr>
        <w:t>活动主题，聚</w:t>
      </w:r>
      <w:r>
        <w:rPr>
          <w:rFonts w:hint="eastAsia" w:ascii="仿宋_GB2312" w:hAnsi="仿宋_GB2312" w:eastAsia="仿宋_GB2312" w:cs="仿宋_GB2312"/>
          <w:bCs/>
          <w:color w:val="auto"/>
          <w:sz w:val="30"/>
          <w:szCs w:val="30"/>
        </w:rPr>
        <w:t>焦重点宣传内容，</w:t>
      </w:r>
      <w:r>
        <w:rPr>
          <w:rFonts w:hint="eastAsia" w:ascii="仿宋_GB2312" w:hAnsi="仿宋_GB2312" w:eastAsia="仿宋_GB2312" w:cs="仿宋_GB2312"/>
          <w:color w:val="auto"/>
          <w:sz w:val="30"/>
          <w:szCs w:val="30"/>
          <w:lang w:val="en-US" w:eastAsia="zh-CN"/>
        </w:rPr>
        <w:t>加强宣传用品、活动设计、策划</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lang w:val="en-US" w:eastAsia="zh-CN"/>
        </w:rPr>
        <w:t>充分运用</w:t>
      </w:r>
      <w:r>
        <w:rPr>
          <w:rFonts w:hint="eastAsia" w:ascii="仿宋_GB2312" w:hAnsi="仿宋_GB2312" w:eastAsia="仿宋_GB2312" w:cs="仿宋_GB2312"/>
          <w:color w:val="auto"/>
          <w:sz w:val="30"/>
          <w:szCs w:val="30"/>
        </w:rPr>
        <w:t>图解、动漫、短视频、H5、公益广告等</w:t>
      </w:r>
      <w:r>
        <w:rPr>
          <w:rFonts w:hint="eastAsia" w:ascii="仿宋_GB2312" w:hAnsi="仿宋_GB2312" w:eastAsia="仿宋_GB2312" w:cs="仿宋_GB2312"/>
          <w:bCs/>
          <w:color w:val="auto"/>
          <w:sz w:val="30"/>
          <w:szCs w:val="30"/>
          <w:lang w:val="en-US" w:eastAsia="zh-CN"/>
        </w:rPr>
        <w:t>丰富</w:t>
      </w:r>
      <w:r>
        <w:rPr>
          <w:rFonts w:hint="eastAsia" w:ascii="仿宋_GB2312" w:hAnsi="仿宋_GB2312" w:eastAsia="仿宋_GB2312" w:cs="仿宋_GB2312"/>
          <w:bCs/>
          <w:color w:val="auto"/>
          <w:sz w:val="30"/>
          <w:szCs w:val="30"/>
        </w:rPr>
        <w:t>宣传</w:t>
      </w:r>
      <w:r>
        <w:rPr>
          <w:rFonts w:hint="eastAsia" w:ascii="仿宋_GB2312" w:hAnsi="仿宋_GB2312" w:eastAsia="仿宋_GB2312" w:cs="仿宋_GB2312"/>
          <w:bCs/>
          <w:color w:val="auto"/>
          <w:sz w:val="30"/>
          <w:szCs w:val="30"/>
          <w:lang w:val="en-US" w:eastAsia="zh-CN"/>
        </w:rPr>
        <w:t>用</w:t>
      </w:r>
      <w:r>
        <w:rPr>
          <w:rFonts w:hint="eastAsia" w:ascii="仿宋_GB2312" w:hAnsi="仿宋_GB2312" w:eastAsia="仿宋_GB2312" w:cs="仿宋_GB2312"/>
          <w:bCs/>
          <w:color w:val="auto"/>
          <w:sz w:val="30"/>
          <w:szCs w:val="30"/>
        </w:rPr>
        <w:t>品</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val="en-US" w:eastAsia="zh-CN"/>
        </w:rPr>
        <w:t>提高传播效能</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lang w:val="en-US" w:eastAsia="zh-CN"/>
        </w:rPr>
        <w:t>广泛举办展览、义诊、讲座、知识竞赛等，增强宣传教育活动的参与性、吸引力。要进一步扩大宣传渠道，综合</w:t>
      </w:r>
      <w:r>
        <w:rPr>
          <w:rFonts w:hint="eastAsia" w:ascii="仿宋_GB2312" w:hAnsi="仿宋_GB2312" w:eastAsia="仿宋_GB2312" w:cs="仿宋_GB2312"/>
          <w:color w:val="auto"/>
          <w:sz w:val="30"/>
          <w:szCs w:val="30"/>
        </w:rPr>
        <w:t>运用“报、网、端、微、屏”等媒体平台，</w:t>
      </w:r>
      <w:r>
        <w:rPr>
          <w:rFonts w:hint="eastAsia" w:ascii="仿宋_GB2312" w:hAnsi="仿宋_GB2312" w:eastAsia="仿宋_GB2312" w:cs="仿宋_GB2312"/>
          <w:color w:val="auto"/>
          <w:sz w:val="30"/>
          <w:szCs w:val="30"/>
          <w:lang w:val="en-US" w:eastAsia="zh-CN"/>
        </w:rPr>
        <w:t>增强宣传教育活动影响力，扩大传播覆盖面。</w:t>
      </w:r>
      <w:r>
        <w:rPr>
          <w:rFonts w:hint="eastAsia" w:ascii="仿宋_GB2312" w:hAnsi="仿宋_GB2312" w:eastAsia="仿宋_GB2312" w:cs="仿宋_GB2312"/>
          <w:color w:val="auto"/>
          <w:sz w:val="30"/>
          <w:szCs w:val="30"/>
        </w:rPr>
        <w:t>中国残联将</w:t>
      </w:r>
      <w:r>
        <w:rPr>
          <w:rFonts w:hint="eastAsia" w:ascii="仿宋_GB2312" w:hAnsi="仿宋_GB2312" w:eastAsia="仿宋_GB2312" w:cs="仿宋_GB2312"/>
          <w:color w:val="auto"/>
          <w:sz w:val="30"/>
          <w:szCs w:val="30"/>
          <w:lang w:val="en-US" w:eastAsia="zh-CN"/>
        </w:rPr>
        <w:t>征集各地优秀</w:t>
      </w:r>
      <w:r>
        <w:rPr>
          <w:rFonts w:hint="eastAsia" w:ascii="仿宋_GB2312" w:hAnsi="仿宋_GB2312" w:eastAsia="仿宋_GB2312" w:cs="仿宋_GB2312"/>
          <w:color w:val="auto"/>
          <w:sz w:val="30"/>
          <w:szCs w:val="30"/>
        </w:rPr>
        <w:t>宣传作品</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lang w:val="en-US" w:eastAsia="zh-CN"/>
        </w:rPr>
        <w:t>案例</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val="en-US" w:eastAsia="zh-CN"/>
        </w:rPr>
        <w:t>适时开展分享、交流</w:t>
      </w:r>
      <w:r>
        <w:rPr>
          <w:rFonts w:hint="eastAsia" w:ascii="仿宋_GB2312" w:hAnsi="仿宋_GB2312" w:eastAsia="仿宋_GB2312" w:cs="仿宋_GB2312"/>
          <w:color w:val="auto"/>
          <w:sz w:val="30"/>
          <w:szCs w:val="30"/>
        </w:rPr>
        <w:t>。</w:t>
      </w:r>
    </w:p>
    <w:p>
      <w:pPr>
        <w:shd w:val="clear" w:color="auto" w:fill="FFFFFF"/>
        <w:ind w:firstLine="602" w:firstLineChars="200"/>
        <w:rPr>
          <w:rFonts w:hint="default" w:ascii="仿宋_GB2312" w:hAnsi="仿宋_GB2312" w:eastAsia="仿宋_GB2312" w:cs="仿宋_GB2312"/>
          <w:color w:val="auto"/>
          <w:sz w:val="30"/>
          <w:szCs w:val="30"/>
          <w:lang w:val="en-US" w:eastAsia="zh-CN"/>
        </w:rPr>
      </w:pPr>
      <w:r>
        <w:rPr>
          <w:rFonts w:hint="eastAsia" w:ascii="方正楷体_GB2312" w:hAnsi="方正楷体_GB2312" w:eastAsia="方正楷体_GB2312" w:cs="方正楷体_GB2312"/>
          <w:b/>
          <w:color w:val="auto"/>
          <w:sz w:val="30"/>
          <w:szCs w:val="30"/>
        </w:rPr>
        <w:t>（三）统筹推进工作。</w:t>
      </w:r>
      <w:r>
        <w:rPr>
          <w:rFonts w:hint="eastAsia" w:ascii="仿宋_GB2312" w:hAnsi="仿宋_GB2312" w:eastAsia="仿宋_GB2312" w:cs="仿宋_GB2312"/>
          <w:color w:val="auto"/>
          <w:sz w:val="30"/>
          <w:szCs w:val="30"/>
        </w:rPr>
        <w:t>各地要以</w:t>
      </w:r>
      <w:r>
        <w:rPr>
          <w:rFonts w:hint="eastAsia" w:ascii="仿宋_GB2312" w:hAnsi="仿宋_GB2312" w:eastAsia="仿宋_GB2312" w:cs="仿宋_GB2312"/>
          <w:color w:val="auto"/>
          <w:sz w:val="30"/>
          <w:szCs w:val="30"/>
          <w:lang w:val="en-US" w:eastAsia="zh-CN"/>
        </w:rPr>
        <w:t>组织开展第五次</w:t>
      </w:r>
      <w:r>
        <w:rPr>
          <w:rFonts w:hint="eastAsia" w:ascii="仿宋_GB2312" w:hAnsi="仿宋_GB2312" w:eastAsia="仿宋_GB2312" w:cs="仿宋_GB2312"/>
          <w:color w:val="auto"/>
          <w:sz w:val="30"/>
          <w:szCs w:val="30"/>
        </w:rPr>
        <w:t>残疾预防日宣传教育活动为契机，</w:t>
      </w:r>
      <w:r>
        <w:rPr>
          <w:rFonts w:hint="eastAsia" w:ascii="仿宋_GB2312" w:hAnsi="仿宋_GB2312" w:eastAsia="仿宋_GB2312" w:cs="仿宋_GB2312"/>
          <w:color w:val="auto"/>
          <w:sz w:val="30"/>
          <w:szCs w:val="30"/>
          <w:lang w:val="en-US" w:eastAsia="zh-CN"/>
        </w:rPr>
        <w:t>认真</w:t>
      </w:r>
      <w:r>
        <w:rPr>
          <w:rFonts w:hint="eastAsia" w:ascii="仿宋_GB2312" w:hAnsi="仿宋_GB2312" w:eastAsia="仿宋_GB2312" w:cs="仿宋_GB2312"/>
          <w:color w:val="auto"/>
          <w:sz w:val="30"/>
          <w:szCs w:val="30"/>
        </w:rPr>
        <w:t>做好</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lang w:val="en-US" w:eastAsia="zh-CN"/>
        </w:rPr>
        <w:t>行动计划</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lang w:val="en-US" w:eastAsia="zh-CN"/>
        </w:rPr>
        <w:t>实施情况</w:t>
      </w:r>
      <w:r>
        <w:rPr>
          <w:rFonts w:hint="eastAsia" w:ascii="仿宋_GB2312" w:hAnsi="仿宋_GB2312" w:eastAsia="仿宋_GB2312" w:cs="仿宋_GB2312"/>
          <w:color w:val="auto"/>
          <w:sz w:val="30"/>
          <w:szCs w:val="30"/>
        </w:rPr>
        <w:t>评估</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rPr>
        <w:t>总结，</w:t>
      </w:r>
      <w:r>
        <w:rPr>
          <w:rFonts w:hint="eastAsia" w:ascii="仿宋_GB2312" w:hAnsi="仿宋_GB2312" w:eastAsia="仿宋_GB2312" w:cs="仿宋_GB2312"/>
          <w:color w:val="auto"/>
          <w:sz w:val="30"/>
          <w:szCs w:val="30"/>
          <w:lang w:val="en-US" w:eastAsia="zh-CN"/>
        </w:rPr>
        <w:t>挖掘、推广先进经验、有效做法，</w:t>
      </w:r>
      <w:r>
        <w:rPr>
          <w:rFonts w:hint="eastAsia" w:ascii="仿宋_GB2312" w:hAnsi="仿宋_GB2312" w:eastAsia="仿宋_GB2312" w:cs="仿宋_GB2312"/>
          <w:color w:val="auto"/>
          <w:sz w:val="30"/>
          <w:szCs w:val="30"/>
        </w:rPr>
        <w:t>查找</w:t>
      </w:r>
      <w:r>
        <w:rPr>
          <w:rFonts w:hint="eastAsia" w:ascii="仿宋_GB2312" w:hAnsi="仿宋_GB2312" w:eastAsia="仿宋_GB2312" w:cs="仿宋_GB2312"/>
          <w:color w:val="auto"/>
          <w:sz w:val="30"/>
          <w:szCs w:val="30"/>
          <w:lang w:val="en-US" w:eastAsia="zh-CN"/>
        </w:rPr>
        <w:t>问题，堵塞漏洞，补齐短板。</w:t>
      </w:r>
      <w:r>
        <w:rPr>
          <w:rFonts w:hint="eastAsia" w:ascii="仿宋_GB2312" w:hAnsi="仿宋_GB2312" w:eastAsia="仿宋_GB2312" w:cs="仿宋_GB2312"/>
          <w:color w:val="auto"/>
          <w:sz w:val="30"/>
          <w:szCs w:val="30"/>
        </w:rPr>
        <w:t>要</w:t>
      </w:r>
      <w:r>
        <w:rPr>
          <w:rFonts w:hint="eastAsia" w:ascii="仿宋_GB2312" w:hAnsi="仿宋_GB2312" w:eastAsia="仿宋_GB2312" w:cs="仿宋_GB2312"/>
          <w:color w:val="auto"/>
          <w:sz w:val="30"/>
          <w:szCs w:val="30"/>
          <w:lang w:val="en-US" w:eastAsia="zh-CN"/>
        </w:rPr>
        <w:t>进一步</w:t>
      </w:r>
      <w:r>
        <w:rPr>
          <w:rFonts w:hint="eastAsia" w:ascii="仿宋_GB2312" w:hAnsi="仿宋_GB2312" w:eastAsia="仿宋_GB2312" w:cs="仿宋_GB2312"/>
          <w:color w:val="auto"/>
          <w:sz w:val="30"/>
          <w:szCs w:val="30"/>
        </w:rPr>
        <w:t>深化残疾预防综合试验区创建试点工作，持续组织开展好残疾监测报告</w:t>
      </w:r>
      <w:r>
        <w:rPr>
          <w:rFonts w:hint="eastAsia" w:ascii="仿宋_GB2312" w:hAnsi="仿宋_GB2312" w:eastAsia="仿宋_GB2312" w:cs="仿宋_GB2312"/>
          <w:color w:val="auto"/>
          <w:sz w:val="30"/>
          <w:szCs w:val="30"/>
          <w:lang w:val="en-US" w:eastAsia="zh-CN"/>
        </w:rPr>
        <w:t>等</w:t>
      </w:r>
      <w:r>
        <w:rPr>
          <w:rFonts w:hint="eastAsia" w:ascii="仿宋_GB2312" w:hAnsi="仿宋_GB2312" w:eastAsia="仿宋_GB2312" w:cs="仿宋_GB2312"/>
          <w:color w:val="auto"/>
          <w:sz w:val="30"/>
          <w:szCs w:val="30"/>
        </w:rPr>
        <w:t>工作。要</w:t>
      </w:r>
      <w:r>
        <w:rPr>
          <w:rFonts w:hint="eastAsia" w:ascii="仿宋_GB2312" w:hAnsi="仿宋_GB2312" w:eastAsia="仿宋_GB2312" w:cs="仿宋_GB2312"/>
          <w:color w:val="auto"/>
          <w:sz w:val="30"/>
          <w:szCs w:val="30"/>
          <w:lang w:val="en-US" w:eastAsia="zh-CN"/>
        </w:rPr>
        <w:t>紧密</w:t>
      </w:r>
      <w:r>
        <w:rPr>
          <w:rFonts w:hint="eastAsia" w:ascii="仿宋_GB2312" w:hAnsi="仿宋_GB2312" w:eastAsia="仿宋_GB2312" w:cs="仿宋_GB2312"/>
          <w:color w:val="auto"/>
          <w:sz w:val="30"/>
          <w:szCs w:val="30"/>
        </w:rPr>
        <w:t>结合实际，</w:t>
      </w:r>
      <w:r>
        <w:rPr>
          <w:rFonts w:hint="eastAsia" w:ascii="仿宋_GB2312" w:hAnsi="仿宋_GB2312" w:eastAsia="仿宋_GB2312" w:cs="仿宋_GB2312"/>
          <w:color w:val="auto"/>
          <w:sz w:val="30"/>
          <w:szCs w:val="30"/>
          <w:lang w:val="en-US" w:eastAsia="zh-CN"/>
        </w:rPr>
        <w:t>及时</w:t>
      </w:r>
      <w:r>
        <w:rPr>
          <w:rFonts w:hint="eastAsia" w:ascii="仿宋_GB2312" w:hAnsi="仿宋_GB2312" w:eastAsia="仿宋_GB2312" w:cs="仿宋_GB2312"/>
          <w:color w:val="auto"/>
          <w:sz w:val="30"/>
          <w:szCs w:val="30"/>
        </w:rPr>
        <w:t>研究</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rPr>
        <w:t>制订</w:t>
      </w:r>
      <w:r>
        <w:rPr>
          <w:rFonts w:hint="eastAsia" w:ascii="仿宋_GB2312" w:hAnsi="仿宋_GB2312" w:eastAsia="仿宋_GB2312" w:cs="仿宋_GB2312"/>
          <w:color w:val="auto"/>
          <w:sz w:val="30"/>
          <w:szCs w:val="30"/>
          <w:lang w:val="en-US" w:eastAsia="zh-CN"/>
        </w:rPr>
        <w:t>本地</w:t>
      </w:r>
      <w:r>
        <w:rPr>
          <w:rFonts w:hint="eastAsia" w:ascii="仿宋_GB2312" w:hAnsi="仿宋_GB2312" w:eastAsia="仿宋_GB2312" w:cs="仿宋_GB2312"/>
          <w:color w:val="auto"/>
          <w:sz w:val="30"/>
          <w:szCs w:val="30"/>
        </w:rPr>
        <w:t>“十四五”残疾预防行动计划</w:t>
      </w:r>
      <w:r>
        <w:rPr>
          <w:rFonts w:hint="eastAsia" w:ascii="仿宋_GB2312" w:hAnsi="华文仿宋" w:eastAsia="仿宋_GB2312" w:cs="华文仿宋"/>
          <w:bCs/>
          <w:color w:val="auto"/>
          <w:sz w:val="30"/>
          <w:szCs w:val="30"/>
          <w:lang w:val="en-US" w:eastAsia="zh-CN"/>
        </w:rPr>
        <w:t>，科学设计工作目标、任务、举措</w:t>
      </w:r>
      <w:r>
        <w:rPr>
          <w:rFonts w:hint="eastAsia" w:ascii="仿宋_GB2312" w:hAnsi="仿宋_GB2312" w:eastAsia="仿宋_GB2312" w:cs="仿宋_GB2312"/>
          <w:color w:val="auto"/>
          <w:sz w:val="30"/>
          <w:szCs w:val="30"/>
        </w:rPr>
        <w:t>，</w:t>
      </w:r>
      <w:r>
        <w:rPr>
          <w:rFonts w:hint="eastAsia" w:ascii="仿宋_GB2312" w:hAnsi="华文仿宋" w:eastAsia="仿宋_GB2312" w:cs="华文仿宋"/>
          <w:bCs/>
          <w:color w:val="auto"/>
          <w:sz w:val="30"/>
          <w:szCs w:val="30"/>
          <w:lang w:val="en-US" w:eastAsia="zh-CN"/>
        </w:rPr>
        <w:t>持续推进残疾预防事业高质量发展。</w:t>
      </w:r>
    </w:p>
    <w:p>
      <w:pPr>
        <w:shd w:val="clear" w:color="auto" w:fill="FFFFFF"/>
        <w:ind w:firstLine="600" w:firstLineChars="20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各省（区、市）残联要及时</w:t>
      </w:r>
      <w:r>
        <w:rPr>
          <w:rFonts w:hint="eastAsia" w:ascii="仿宋_GB2312" w:hAnsi="仿宋_GB2312" w:eastAsia="仿宋_GB2312" w:cs="仿宋_GB2312"/>
          <w:color w:val="auto"/>
          <w:sz w:val="30"/>
          <w:szCs w:val="30"/>
          <w:lang w:val="en-US" w:eastAsia="zh-CN"/>
        </w:rPr>
        <w:t>做好第五次</w:t>
      </w:r>
      <w:r>
        <w:rPr>
          <w:rFonts w:hint="eastAsia" w:ascii="仿宋_GB2312" w:hAnsi="仿宋_GB2312" w:eastAsia="仿宋_GB2312" w:cs="仿宋_GB2312"/>
          <w:color w:val="auto"/>
          <w:sz w:val="30"/>
          <w:szCs w:val="30"/>
        </w:rPr>
        <w:t>残疾预防日宣传教育活动</w:t>
      </w:r>
      <w:r>
        <w:rPr>
          <w:rFonts w:hint="eastAsia" w:ascii="仿宋_GB2312" w:hAnsi="仿宋_GB2312" w:eastAsia="仿宋_GB2312" w:cs="仿宋_GB2312"/>
          <w:color w:val="auto"/>
          <w:sz w:val="30"/>
          <w:szCs w:val="30"/>
          <w:lang w:val="en-US" w:eastAsia="zh-CN"/>
        </w:rPr>
        <w:t>总结</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val="en-US" w:eastAsia="zh-CN"/>
        </w:rPr>
        <w:t>收集整理相关图片、视频等资料</w:t>
      </w:r>
      <w:r>
        <w:rPr>
          <w:rFonts w:hint="eastAsia" w:ascii="仿宋_GB2312" w:hAnsi="仿宋_GB2312" w:eastAsia="仿宋_GB2312" w:cs="仿宋_GB2312"/>
          <w:color w:val="auto"/>
          <w:sz w:val="30"/>
          <w:szCs w:val="30"/>
        </w:rPr>
        <w:t>，将活动总结及相关资料于</w:t>
      </w:r>
      <w:r>
        <w:rPr>
          <w:rFonts w:hint="eastAsia" w:ascii="仿宋_GB2312" w:hAnsi="仿宋_GB2312" w:eastAsia="仿宋_GB2312" w:cs="仿宋_GB2312"/>
          <w:color w:val="auto"/>
          <w:sz w:val="30"/>
          <w:szCs w:val="30"/>
          <w:lang w:val="en-US" w:eastAsia="zh-CN"/>
        </w:rPr>
        <w:t>9</w:t>
      </w:r>
      <w:r>
        <w:rPr>
          <w:rFonts w:hint="eastAsia" w:ascii="仿宋_GB2312" w:hAnsi="仿宋_GB2312" w:eastAsia="仿宋_GB2312" w:cs="仿宋_GB2312"/>
          <w:color w:val="auto"/>
          <w:sz w:val="30"/>
          <w:szCs w:val="30"/>
        </w:rPr>
        <w:t>月</w:t>
      </w:r>
      <w:r>
        <w:rPr>
          <w:rFonts w:hint="eastAsia" w:ascii="仿宋_GB2312" w:hAnsi="仿宋_GB2312" w:eastAsia="仿宋_GB2312" w:cs="仿宋_GB2312"/>
          <w:color w:val="auto"/>
          <w:sz w:val="30"/>
          <w:szCs w:val="30"/>
          <w:lang w:val="en-US" w:eastAsia="zh-CN"/>
        </w:rPr>
        <w:t>3</w:t>
      </w:r>
      <w:r>
        <w:rPr>
          <w:rFonts w:hint="eastAsia" w:ascii="仿宋_GB2312" w:hAnsi="仿宋_GB2312" w:eastAsia="仿宋_GB2312" w:cs="仿宋_GB2312"/>
          <w:color w:val="auto"/>
          <w:sz w:val="30"/>
          <w:szCs w:val="30"/>
        </w:rPr>
        <w:t>日前报送中国残联。</w:t>
      </w:r>
    </w:p>
    <w:p>
      <w:pPr>
        <w:shd w:val="clear" w:color="auto" w:fill="FFFFFF"/>
        <w:ind w:firstLine="600" w:firstLineChars="200"/>
        <w:jc w:val="left"/>
        <w:rPr>
          <w:rFonts w:hint="eastAsia" w:ascii="仿宋_GB2312" w:hAnsi="仿宋_GB2312" w:eastAsia="仿宋_GB2312"/>
          <w:color w:val="auto"/>
          <w:sz w:val="30"/>
          <w:szCs w:val="30"/>
        </w:rPr>
      </w:pPr>
      <w:r>
        <w:rPr>
          <w:rFonts w:ascii="仿宋_GB2312" w:hAnsi="仿宋_GB2312" w:eastAsia="仿宋_GB2312"/>
          <w:color w:val="auto"/>
          <w:sz w:val="30"/>
          <w:szCs w:val="30"/>
        </w:rPr>
        <w:t>联系人及电话：</w:t>
      </w:r>
      <w:r>
        <w:rPr>
          <w:rFonts w:hint="eastAsia" w:ascii="仿宋_GB2312" w:hAnsi="仿宋_GB2312" w:eastAsia="仿宋_GB2312"/>
          <w:color w:val="auto"/>
          <w:sz w:val="30"/>
          <w:szCs w:val="30"/>
        </w:rPr>
        <w:t>宫蕊</w:t>
      </w:r>
      <w:r>
        <w:rPr>
          <w:rFonts w:ascii="仿宋_GB2312" w:hAnsi="仿宋_GB2312" w:eastAsia="仿宋_GB2312"/>
          <w:color w:val="auto"/>
          <w:sz w:val="30"/>
          <w:szCs w:val="30"/>
        </w:rPr>
        <w:t xml:space="preserve">  </w:t>
      </w:r>
      <w:r>
        <w:rPr>
          <w:rFonts w:hint="eastAsia" w:ascii="仿宋_GB2312" w:hAnsi="仿宋_GB2312" w:eastAsia="仿宋_GB2312"/>
          <w:color w:val="auto"/>
          <w:sz w:val="30"/>
          <w:szCs w:val="30"/>
        </w:rPr>
        <w:t>常利娟</w:t>
      </w:r>
      <w:r>
        <w:rPr>
          <w:rFonts w:ascii="仿宋_GB2312" w:hAnsi="仿宋_GB2312" w:eastAsia="仿宋_GB2312"/>
          <w:color w:val="auto"/>
          <w:sz w:val="30"/>
          <w:szCs w:val="30"/>
        </w:rPr>
        <w:t xml:space="preserve">  010-66580</w:t>
      </w:r>
      <w:r>
        <w:rPr>
          <w:rFonts w:hint="eastAsia" w:ascii="仿宋_GB2312" w:hAnsi="仿宋_GB2312" w:eastAsia="仿宋_GB2312"/>
          <w:color w:val="auto"/>
          <w:sz w:val="30"/>
          <w:szCs w:val="30"/>
        </w:rPr>
        <w:t>397</w:t>
      </w:r>
      <w:r>
        <w:rPr>
          <w:rFonts w:ascii="仿宋_GB2312" w:hAnsi="仿宋_GB2312" w:eastAsia="仿宋_GB2312"/>
          <w:color w:val="auto"/>
          <w:sz w:val="30"/>
          <w:szCs w:val="30"/>
        </w:rPr>
        <w:t xml:space="preserve"> 66580</w:t>
      </w:r>
      <w:r>
        <w:rPr>
          <w:rFonts w:hint="eastAsia" w:ascii="仿宋_GB2312" w:hAnsi="仿宋_GB2312" w:eastAsia="仿宋_GB2312"/>
          <w:color w:val="auto"/>
          <w:sz w:val="30"/>
          <w:szCs w:val="30"/>
        </w:rPr>
        <w:t>214</w:t>
      </w:r>
    </w:p>
    <w:p>
      <w:pPr>
        <w:shd w:val="clear" w:color="auto" w:fill="FFFFFF"/>
        <w:ind w:firstLine="600" w:firstLineChars="200"/>
        <w:jc w:val="left"/>
        <w:rPr>
          <w:color w:val="auto"/>
          <w:sz w:val="30"/>
          <w:szCs w:val="30"/>
        </w:rPr>
      </w:pPr>
      <w:r>
        <w:rPr>
          <w:rFonts w:ascii="仿宋_GB2312" w:hAnsi="仿宋_GB2312" w:eastAsia="仿宋_GB2312"/>
          <w:color w:val="auto"/>
          <w:sz w:val="30"/>
          <w:szCs w:val="30"/>
        </w:rPr>
        <w:t>电子邮箱：</w:t>
      </w:r>
      <w:r>
        <w:rPr>
          <w:color w:val="auto"/>
        </w:rPr>
        <w:fldChar w:fldCharType="begin"/>
      </w:r>
      <w:r>
        <w:rPr>
          <w:color w:val="auto"/>
        </w:rPr>
        <w:instrText xml:space="preserve"> HYPERLINK "mailto:sunguang@cdpf.org.cn" \h </w:instrText>
      </w:r>
      <w:r>
        <w:rPr>
          <w:color w:val="auto"/>
        </w:rPr>
        <w:fldChar w:fldCharType="separate"/>
      </w:r>
      <w:r>
        <w:rPr>
          <w:rFonts w:hint="eastAsia"/>
          <w:color w:val="auto"/>
          <w:sz w:val="30"/>
          <w:szCs w:val="30"/>
        </w:rPr>
        <w:t>gongrui</w:t>
      </w:r>
      <w:r>
        <w:rPr>
          <w:color w:val="auto"/>
          <w:sz w:val="30"/>
          <w:szCs w:val="30"/>
        </w:rPr>
        <w:t>@cdpf.org.cn</w:t>
      </w:r>
      <w:r>
        <w:rPr>
          <w:color w:val="auto"/>
          <w:sz w:val="30"/>
          <w:szCs w:val="30"/>
        </w:rPr>
        <w:fldChar w:fldCharType="end"/>
      </w:r>
    </w:p>
    <w:p>
      <w:pPr>
        <w:shd w:val="clear" w:color="auto" w:fill="FFFFFF"/>
        <w:ind w:firstLine="600" w:firstLineChars="200"/>
        <w:jc w:val="left"/>
        <w:rPr>
          <w:rFonts w:ascii="仿宋_GB2312" w:hAnsi="仿宋_GB2312" w:eastAsia="仿宋_GB2312"/>
          <w:color w:val="auto"/>
          <w:sz w:val="30"/>
          <w:szCs w:val="30"/>
        </w:rPr>
      </w:pPr>
      <w:r>
        <w:rPr>
          <w:rFonts w:ascii="仿宋_GB2312" w:hAnsi="仿宋_GB2312" w:eastAsia="仿宋_GB2312"/>
          <w:color w:val="auto"/>
          <w:sz w:val="30"/>
          <w:szCs w:val="30"/>
        </w:rPr>
        <w:t>地址：北京市西城区西直门南小街186号中国残联康复部</w:t>
      </w:r>
    </w:p>
    <w:p>
      <w:pPr>
        <w:shd w:val="clear" w:color="auto" w:fill="FFFFFF"/>
        <w:ind w:firstLine="600" w:firstLineChars="200"/>
        <w:jc w:val="left"/>
        <w:rPr>
          <w:rFonts w:ascii="仿宋_GB2312" w:hAnsi="仿宋_GB2312" w:eastAsia="仿宋_GB2312"/>
          <w:color w:val="auto"/>
          <w:sz w:val="30"/>
          <w:szCs w:val="30"/>
        </w:rPr>
      </w:pPr>
      <w:r>
        <w:rPr>
          <w:rFonts w:ascii="仿宋_GB2312" w:hAnsi="仿宋_GB2312" w:eastAsia="仿宋_GB2312"/>
          <w:color w:val="auto"/>
          <w:sz w:val="30"/>
          <w:szCs w:val="30"/>
        </w:rPr>
        <w:t>邮编</w:t>
      </w:r>
      <w:r>
        <w:rPr>
          <w:rFonts w:hint="eastAsia" w:ascii="仿宋_GB2312" w:hAnsi="仿宋_GB2312" w:eastAsia="仿宋_GB2312"/>
          <w:color w:val="auto"/>
          <w:sz w:val="30"/>
          <w:szCs w:val="30"/>
          <w:lang w:eastAsia="zh-CN"/>
        </w:rPr>
        <w:t>：</w:t>
      </w:r>
      <w:r>
        <w:rPr>
          <w:rFonts w:ascii="仿宋_GB2312" w:hAnsi="仿宋_GB2312" w:eastAsia="仿宋_GB2312"/>
          <w:color w:val="auto"/>
          <w:sz w:val="30"/>
          <w:szCs w:val="30"/>
        </w:rPr>
        <w:t>100034</w:t>
      </w:r>
    </w:p>
    <w:p>
      <w:pPr>
        <w:shd w:val="clear" w:color="auto" w:fill="FFFFFF"/>
        <w:jc w:val="left"/>
        <w:rPr>
          <w:rFonts w:hint="eastAsia" w:ascii="仿宋_GB2312" w:hAnsi="仿宋_GB2312" w:eastAsia="仿宋_GB2312" w:cs="仿宋_GB2312"/>
          <w:color w:val="auto"/>
          <w:sz w:val="30"/>
          <w:szCs w:val="30"/>
        </w:rPr>
      </w:pPr>
    </w:p>
    <w:p>
      <w:pPr>
        <w:shd w:val="clear" w:color="auto" w:fill="FFFFFF"/>
        <w:spacing w:line="432" w:lineRule="auto"/>
        <w:ind w:firstLine="600" w:firstLineChars="200"/>
        <w:jc w:val="left"/>
        <w:rPr>
          <w:rFonts w:ascii="仿宋_GB2312" w:hAnsi="仿宋_GB2312" w:eastAsia="仿宋_GB2312"/>
          <w:color w:val="auto"/>
          <w:sz w:val="30"/>
          <w:szCs w:val="30"/>
        </w:rPr>
      </w:pPr>
      <w:r>
        <w:rPr>
          <w:rFonts w:ascii="仿宋_GB2312" w:hAnsi="仿宋_GB2312" w:eastAsia="仿宋_GB2312"/>
          <w:color w:val="auto"/>
          <w:sz w:val="30"/>
          <w:szCs w:val="30"/>
        </w:rPr>
        <w:t>附件：</w:t>
      </w:r>
      <w:r>
        <w:rPr>
          <w:rFonts w:hint="eastAsia" w:ascii="仿宋_GB2312" w:hAnsi="仿宋_GB2312" w:eastAsia="仿宋_GB2312"/>
          <w:color w:val="auto"/>
          <w:sz w:val="30"/>
          <w:szCs w:val="30"/>
          <w:lang w:val="en-US" w:eastAsia="zh-CN"/>
        </w:rPr>
        <w:t>1.</w:t>
      </w:r>
      <w:r>
        <w:rPr>
          <w:rFonts w:ascii="仿宋_GB2312" w:hAnsi="仿宋_GB2312" w:eastAsia="仿宋_GB2312"/>
          <w:color w:val="auto"/>
          <w:sz w:val="30"/>
          <w:szCs w:val="30"/>
        </w:rPr>
        <w:t>“残疾预防日”宣传口号</w:t>
      </w:r>
    </w:p>
    <w:p>
      <w:pPr>
        <w:numPr>
          <w:ilvl w:val="0"/>
          <w:numId w:val="0"/>
        </w:numPr>
        <w:shd w:val="clear" w:color="auto" w:fill="FFFFFF"/>
        <w:spacing w:line="432" w:lineRule="auto"/>
        <w:ind w:firstLine="1500" w:firstLineChars="500"/>
        <w:jc w:val="left"/>
        <w:rPr>
          <w:rFonts w:ascii="仿宋_GB2312" w:hAnsi="仿宋_GB2312" w:eastAsia="仿宋_GB2312"/>
          <w:color w:val="auto"/>
          <w:sz w:val="30"/>
          <w:szCs w:val="30"/>
        </w:rPr>
      </w:pPr>
      <w:r>
        <w:rPr>
          <w:rFonts w:hint="eastAsia" w:ascii="仿宋_GB2312" w:hAnsi="仿宋_GB2312" w:eastAsia="仿宋_GB2312"/>
          <w:color w:val="auto"/>
          <w:sz w:val="30"/>
          <w:szCs w:val="30"/>
          <w:lang w:val="en-US" w:eastAsia="zh-CN"/>
        </w:rPr>
        <w:t>2. 残疾预防核心知识</w:t>
      </w:r>
    </w:p>
    <w:p>
      <w:pPr>
        <w:shd w:val="clear" w:color="auto" w:fill="FFFFFF"/>
        <w:spacing w:line="432" w:lineRule="auto"/>
        <w:jc w:val="left"/>
        <w:rPr>
          <w:rFonts w:ascii="仿宋_GB2312" w:hAnsi="仿宋_GB2312" w:eastAsia="仿宋_GB2312"/>
          <w:color w:val="auto"/>
          <w:sz w:val="30"/>
          <w:szCs w:val="30"/>
        </w:rPr>
      </w:pPr>
      <w:r>
        <w:rPr>
          <w:rFonts w:ascii="仿宋_GB2312" w:hAnsi="仿宋_GB2312" w:eastAsia="仿宋_GB2312"/>
          <w:color w:val="auto"/>
          <w:sz w:val="30"/>
          <w:szCs w:val="30"/>
        </w:rPr>
        <w:br w:type="page"/>
      </w:r>
    </w:p>
    <w:tbl>
      <w:tblPr>
        <w:tblStyle w:val="7"/>
        <w:tblW w:w="8948" w:type="dxa"/>
        <w:jc w:val="center"/>
        <w:tblLayout w:type="autofit"/>
        <w:tblCellMar>
          <w:top w:w="0" w:type="dxa"/>
          <w:left w:w="108" w:type="dxa"/>
          <w:bottom w:w="0" w:type="dxa"/>
          <w:right w:w="108" w:type="dxa"/>
        </w:tblCellMar>
      </w:tblPr>
      <w:tblGrid>
        <w:gridCol w:w="3040"/>
        <w:gridCol w:w="2937"/>
        <w:gridCol w:w="2971"/>
      </w:tblGrid>
      <w:tr>
        <w:tblPrEx>
          <w:tblCellMar>
            <w:top w:w="0" w:type="dxa"/>
            <w:left w:w="108" w:type="dxa"/>
            <w:bottom w:w="0" w:type="dxa"/>
            <w:right w:w="108" w:type="dxa"/>
          </w:tblCellMar>
        </w:tblPrEx>
        <w:trPr>
          <w:trHeight w:val="2211" w:hRule="exact"/>
          <w:jc w:val="center"/>
        </w:trPr>
        <w:tc>
          <w:tcPr>
            <w:tcW w:w="3040" w:type="dxa"/>
            <w:tcBorders>
              <w:top w:val="nil"/>
              <w:left w:val="nil"/>
              <w:bottom w:val="nil"/>
              <w:right w:val="nil"/>
            </w:tcBorders>
            <w:noWrap/>
            <w:tcMar>
              <w:left w:w="0" w:type="dxa"/>
              <w:right w:w="0" w:type="dxa"/>
            </w:tcMar>
            <w:vAlign w:val="center"/>
          </w:tcPr>
          <w:p>
            <w:pPr>
              <w:shd w:val="clear" w:color="auto" w:fill="FFFFFF"/>
              <w:spacing w:line="432" w:lineRule="auto"/>
              <w:jc w:val="left"/>
              <w:rPr>
                <w:rFonts w:hint="eastAsia" w:ascii="仿宋_GB2312" w:hAnsi="仿宋_GB2312" w:eastAsia="仿宋_GB2312" w:cs="仿宋_GB2312"/>
                <w:color w:val="auto"/>
                <w:sz w:val="30"/>
                <w:szCs w:val="30"/>
              </w:rPr>
            </w:pPr>
            <w:r>
              <w:rPr>
                <w:rFonts w:ascii="仿宋_GB2312" w:hAnsi="仿宋_GB2312" w:eastAsia="仿宋_GB2312"/>
                <w:color w:val="auto"/>
                <w:sz w:val="30"/>
                <w:szCs w:val="30"/>
              </w:rPr>
              <w:br w:type="page"/>
            </w:r>
            <w:r>
              <w:rPr>
                <w:rFonts w:hint="eastAsia" w:ascii="仿宋_GB2312" w:hAnsi="仿宋_GB2312" w:eastAsia="仿宋_GB2312" w:cs="仿宋_GB2312"/>
                <w:color w:val="auto"/>
                <w:sz w:val="30"/>
                <w:szCs w:val="30"/>
              </w:rPr>
              <w:br w:type="page"/>
            </w:r>
            <w:r>
              <w:rPr>
                <w:rFonts w:hint="eastAsia" w:ascii="仿宋_GB2312" w:hAnsi="仿宋_GB2312" w:eastAsia="仿宋_GB2312" w:cs="仿宋_GB2312"/>
                <w:color w:val="auto"/>
                <w:sz w:val="30"/>
                <w:szCs w:val="30"/>
              </w:rPr>
              <w:t>中国残联</w:t>
            </w:r>
          </w:p>
        </w:tc>
        <w:tc>
          <w:tcPr>
            <w:tcW w:w="2937" w:type="dxa"/>
            <w:tcBorders>
              <w:top w:val="nil"/>
              <w:left w:val="nil"/>
              <w:bottom w:val="nil"/>
              <w:right w:val="nil"/>
            </w:tcBorders>
            <w:noWrap/>
            <w:tcMar>
              <w:left w:w="0" w:type="dxa"/>
              <w:right w:w="0" w:type="dxa"/>
            </w:tcMar>
            <w:vAlign w:val="center"/>
          </w:tcPr>
          <w:p>
            <w:pPr>
              <w:shd w:val="clear" w:color="auto" w:fill="FFFFFF"/>
              <w:jc w:val="center"/>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中央宣传部</w:t>
            </w:r>
          </w:p>
        </w:tc>
        <w:tc>
          <w:tcPr>
            <w:tcW w:w="2971" w:type="dxa"/>
            <w:tcBorders>
              <w:top w:val="nil"/>
              <w:left w:val="nil"/>
              <w:bottom w:val="nil"/>
              <w:right w:val="nil"/>
            </w:tcBorders>
            <w:noWrap/>
            <w:tcMar>
              <w:left w:w="0" w:type="dxa"/>
              <w:right w:w="0" w:type="dxa"/>
            </w:tcMar>
            <w:vAlign w:val="center"/>
          </w:tcPr>
          <w:p>
            <w:pPr>
              <w:shd w:val="clear" w:color="auto" w:fill="FFFFFF"/>
              <w:ind w:firstLine="900" w:firstLineChars="300"/>
              <w:jc w:val="righ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中央网信办</w:t>
            </w:r>
          </w:p>
        </w:tc>
      </w:tr>
      <w:tr>
        <w:tblPrEx>
          <w:tblCellMar>
            <w:top w:w="0" w:type="dxa"/>
            <w:left w:w="108" w:type="dxa"/>
            <w:bottom w:w="0" w:type="dxa"/>
            <w:right w:w="108" w:type="dxa"/>
          </w:tblCellMar>
        </w:tblPrEx>
        <w:trPr>
          <w:trHeight w:val="2211" w:hRule="exact"/>
          <w:jc w:val="center"/>
        </w:trPr>
        <w:tc>
          <w:tcPr>
            <w:tcW w:w="3040" w:type="dxa"/>
            <w:tcBorders>
              <w:top w:val="nil"/>
              <w:left w:val="nil"/>
              <w:bottom w:val="nil"/>
              <w:right w:val="nil"/>
            </w:tcBorders>
            <w:noWrap/>
            <w:tcMar>
              <w:left w:w="0" w:type="dxa"/>
              <w:right w:w="0" w:type="dxa"/>
            </w:tcMar>
            <w:vAlign w:val="center"/>
          </w:tcPr>
          <w:p>
            <w:pPr>
              <w:shd w:val="clear" w:color="auto" w:fill="FFFFFF"/>
              <w:jc w:val="lef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教 育 部</w:t>
            </w:r>
          </w:p>
        </w:tc>
        <w:tc>
          <w:tcPr>
            <w:tcW w:w="2937" w:type="dxa"/>
            <w:tcBorders>
              <w:top w:val="nil"/>
              <w:left w:val="nil"/>
              <w:bottom w:val="nil"/>
              <w:right w:val="nil"/>
            </w:tcBorders>
            <w:noWrap/>
            <w:tcMar>
              <w:left w:w="0" w:type="dxa"/>
              <w:right w:w="0" w:type="dxa"/>
            </w:tcMar>
            <w:vAlign w:val="center"/>
          </w:tcPr>
          <w:p>
            <w:pPr>
              <w:shd w:val="clear" w:color="auto" w:fill="FFFFFF"/>
              <w:jc w:val="center"/>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工业和信息化部</w:t>
            </w:r>
          </w:p>
        </w:tc>
        <w:tc>
          <w:tcPr>
            <w:tcW w:w="2971" w:type="dxa"/>
            <w:tcBorders>
              <w:top w:val="nil"/>
              <w:left w:val="nil"/>
              <w:bottom w:val="nil"/>
              <w:right w:val="nil"/>
            </w:tcBorders>
            <w:noWrap/>
            <w:tcMar>
              <w:left w:w="0" w:type="dxa"/>
              <w:right w:w="0" w:type="dxa"/>
            </w:tcMar>
            <w:vAlign w:val="center"/>
          </w:tcPr>
          <w:p>
            <w:pPr>
              <w:shd w:val="clear" w:color="auto" w:fill="FFFFFF"/>
              <w:ind w:firstLine="900" w:firstLineChars="300"/>
              <w:jc w:val="righ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公 安 部</w:t>
            </w:r>
          </w:p>
        </w:tc>
      </w:tr>
      <w:tr>
        <w:tblPrEx>
          <w:tblCellMar>
            <w:top w:w="0" w:type="dxa"/>
            <w:left w:w="108" w:type="dxa"/>
            <w:bottom w:w="0" w:type="dxa"/>
            <w:right w:w="108" w:type="dxa"/>
          </w:tblCellMar>
        </w:tblPrEx>
        <w:trPr>
          <w:trHeight w:val="2211" w:hRule="exact"/>
          <w:jc w:val="center"/>
        </w:trPr>
        <w:tc>
          <w:tcPr>
            <w:tcW w:w="3040" w:type="dxa"/>
            <w:tcBorders>
              <w:top w:val="nil"/>
              <w:left w:val="nil"/>
              <w:bottom w:val="nil"/>
              <w:right w:val="nil"/>
            </w:tcBorders>
            <w:noWrap/>
            <w:tcMar>
              <w:left w:w="0" w:type="dxa"/>
              <w:right w:w="0" w:type="dxa"/>
            </w:tcMar>
            <w:vAlign w:val="center"/>
          </w:tcPr>
          <w:p>
            <w:pPr>
              <w:shd w:val="clear" w:color="auto" w:fill="FFFFFF"/>
              <w:jc w:val="lef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民 政 部</w:t>
            </w:r>
          </w:p>
        </w:tc>
        <w:tc>
          <w:tcPr>
            <w:tcW w:w="2937" w:type="dxa"/>
            <w:tcBorders>
              <w:top w:val="nil"/>
              <w:left w:val="nil"/>
              <w:bottom w:val="nil"/>
              <w:right w:val="nil"/>
            </w:tcBorders>
            <w:noWrap/>
            <w:tcMar>
              <w:left w:w="0" w:type="dxa"/>
              <w:right w:w="0" w:type="dxa"/>
            </w:tcMar>
            <w:vAlign w:val="center"/>
          </w:tcPr>
          <w:p>
            <w:pPr>
              <w:shd w:val="clear" w:color="auto" w:fill="FFFFFF"/>
              <w:jc w:val="center"/>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人力资源社会保障部</w:t>
            </w:r>
          </w:p>
        </w:tc>
        <w:tc>
          <w:tcPr>
            <w:tcW w:w="2971" w:type="dxa"/>
            <w:tcBorders>
              <w:top w:val="nil"/>
              <w:left w:val="nil"/>
              <w:bottom w:val="nil"/>
              <w:right w:val="nil"/>
            </w:tcBorders>
            <w:noWrap/>
            <w:tcMar>
              <w:left w:w="0" w:type="dxa"/>
              <w:right w:w="0" w:type="dxa"/>
            </w:tcMar>
            <w:vAlign w:val="center"/>
          </w:tcPr>
          <w:p>
            <w:pPr>
              <w:shd w:val="clear" w:color="auto" w:fill="FFFFFF"/>
              <w:ind w:firstLine="900" w:firstLineChars="300"/>
              <w:jc w:val="righ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生态环境部</w:t>
            </w:r>
          </w:p>
        </w:tc>
      </w:tr>
      <w:tr>
        <w:tblPrEx>
          <w:tblCellMar>
            <w:top w:w="0" w:type="dxa"/>
            <w:left w:w="108" w:type="dxa"/>
            <w:bottom w:w="0" w:type="dxa"/>
            <w:right w:w="108" w:type="dxa"/>
          </w:tblCellMar>
        </w:tblPrEx>
        <w:trPr>
          <w:trHeight w:val="2211" w:hRule="exact"/>
          <w:jc w:val="center"/>
        </w:trPr>
        <w:tc>
          <w:tcPr>
            <w:tcW w:w="3040" w:type="dxa"/>
            <w:tcBorders>
              <w:top w:val="nil"/>
              <w:left w:val="nil"/>
              <w:bottom w:val="nil"/>
              <w:right w:val="nil"/>
            </w:tcBorders>
            <w:noWrap/>
            <w:tcMar>
              <w:left w:w="0" w:type="dxa"/>
              <w:right w:w="0" w:type="dxa"/>
            </w:tcMar>
            <w:vAlign w:val="center"/>
          </w:tcPr>
          <w:p>
            <w:pPr>
              <w:shd w:val="clear" w:color="auto" w:fill="FFFFFF"/>
              <w:jc w:val="lef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交通运输部</w:t>
            </w:r>
          </w:p>
        </w:tc>
        <w:tc>
          <w:tcPr>
            <w:tcW w:w="2937" w:type="dxa"/>
            <w:tcBorders>
              <w:top w:val="nil"/>
              <w:left w:val="nil"/>
              <w:bottom w:val="nil"/>
              <w:right w:val="nil"/>
            </w:tcBorders>
            <w:noWrap/>
            <w:tcMar>
              <w:left w:w="0" w:type="dxa"/>
              <w:right w:w="0" w:type="dxa"/>
            </w:tcMar>
            <w:vAlign w:val="center"/>
          </w:tcPr>
          <w:p>
            <w:pPr>
              <w:shd w:val="clear" w:color="auto" w:fill="FFFFFF"/>
              <w:jc w:val="center"/>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国家卫生健康委员会</w:t>
            </w:r>
          </w:p>
        </w:tc>
        <w:tc>
          <w:tcPr>
            <w:tcW w:w="2971" w:type="dxa"/>
            <w:tcBorders>
              <w:top w:val="nil"/>
              <w:left w:val="nil"/>
              <w:bottom w:val="nil"/>
              <w:right w:val="nil"/>
            </w:tcBorders>
            <w:noWrap/>
            <w:tcMar>
              <w:left w:w="0" w:type="dxa"/>
              <w:right w:w="0" w:type="dxa"/>
            </w:tcMar>
            <w:vAlign w:val="center"/>
          </w:tcPr>
          <w:p>
            <w:pPr>
              <w:shd w:val="clear" w:color="auto" w:fill="FFFFFF"/>
              <w:ind w:firstLine="900" w:firstLineChars="300"/>
              <w:jc w:val="righ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应急管理部</w:t>
            </w:r>
          </w:p>
        </w:tc>
      </w:tr>
      <w:tr>
        <w:tblPrEx>
          <w:tblCellMar>
            <w:top w:w="0" w:type="dxa"/>
            <w:left w:w="108" w:type="dxa"/>
            <w:bottom w:w="0" w:type="dxa"/>
            <w:right w:w="108" w:type="dxa"/>
          </w:tblCellMar>
        </w:tblPrEx>
        <w:trPr>
          <w:trHeight w:val="2096" w:hRule="exact"/>
          <w:jc w:val="center"/>
        </w:trPr>
        <w:tc>
          <w:tcPr>
            <w:tcW w:w="3040" w:type="dxa"/>
            <w:tcBorders>
              <w:top w:val="nil"/>
              <w:left w:val="nil"/>
              <w:bottom w:val="nil"/>
              <w:right w:val="nil"/>
            </w:tcBorders>
            <w:noWrap/>
            <w:tcMar>
              <w:left w:w="0" w:type="dxa"/>
              <w:right w:w="0" w:type="dxa"/>
            </w:tcMar>
            <w:vAlign w:val="center"/>
          </w:tcPr>
          <w:p>
            <w:pPr>
              <w:shd w:val="clear" w:color="auto" w:fill="FFFFFF"/>
              <w:jc w:val="lef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国家广播电视总局</w:t>
            </w:r>
          </w:p>
        </w:tc>
        <w:tc>
          <w:tcPr>
            <w:tcW w:w="2937" w:type="dxa"/>
            <w:tcBorders>
              <w:top w:val="nil"/>
              <w:left w:val="nil"/>
              <w:bottom w:val="nil"/>
              <w:right w:val="nil"/>
            </w:tcBorders>
            <w:noWrap/>
            <w:tcMar>
              <w:left w:w="0" w:type="dxa"/>
              <w:right w:w="0" w:type="dxa"/>
            </w:tcMar>
            <w:vAlign w:val="center"/>
          </w:tcPr>
          <w:p>
            <w:pPr>
              <w:shd w:val="clear" w:color="auto" w:fill="FFFFFF"/>
              <w:jc w:val="center"/>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全国总工会</w:t>
            </w:r>
          </w:p>
        </w:tc>
        <w:tc>
          <w:tcPr>
            <w:tcW w:w="2971" w:type="dxa"/>
            <w:tcBorders>
              <w:top w:val="nil"/>
              <w:left w:val="nil"/>
              <w:bottom w:val="nil"/>
              <w:right w:val="nil"/>
            </w:tcBorders>
            <w:noWrap/>
            <w:tcMar>
              <w:left w:w="0" w:type="dxa"/>
              <w:right w:w="0" w:type="dxa"/>
            </w:tcMar>
            <w:vAlign w:val="center"/>
          </w:tcPr>
          <w:p>
            <w:pPr>
              <w:shd w:val="clear" w:color="auto" w:fill="FFFFFF"/>
              <w:ind w:firstLine="900" w:firstLineChars="300"/>
              <w:jc w:val="righ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共青团中央</w:t>
            </w:r>
          </w:p>
        </w:tc>
      </w:tr>
      <w:tr>
        <w:tblPrEx>
          <w:tblCellMar>
            <w:top w:w="0" w:type="dxa"/>
            <w:left w:w="108" w:type="dxa"/>
            <w:bottom w:w="0" w:type="dxa"/>
            <w:right w:w="108" w:type="dxa"/>
          </w:tblCellMar>
        </w:tblPrEx>
        <w:trPr>
          <w:trHeight w:val="1886" w:hRule="exact"/>
          <w:jc w:val="center"/>
        </w:trPr>
        <w:tc>
          <w:tcPr>
            <w:tcW w:w="3040" w:type="dxa"/>
            <w:tcBorders>
              <w:top w:val="nil"/>
              <w:left w:val="nil"/>
              <w:bottom w:val="nil"/>
              <w:right w:val="nil"/>
            </w:tcBorders>
            <w:noWrap/>
            <w:tcMar>
              <w:left w:w="0" w:type="dxa"/>
              <w:right w:w="0" w:type="dxa"/>
            </w:tcMar>
            <w:vAlign w:val="center"/>
          </w:tcPr>
          <w:p>
            <w:pPr>
              <w:shd w:val="clear" w:color="auto" w:fill="FFFFFF"/>
              <w:jc w:val="lef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全国妇联</w:t>
            </w:r>
          </w:p>
        </w:tc>
        <w:tc>
          <w:tcPr>
            <w:tcW w:w="2937" w:type="dxa"/>
            <w:tcBorders>
              <w:top w:val="nil"/>
              <w:left w:val="nil"/>
              <w:bottom w:val="nil"/>
              <w:right w:val="nil"/>
            </w:tcBorders>
            <w:noWrap/>
            <w:tcMar>
              <w:left w:w="0" w:type="dxa"/>
              <w:right w:w="0" w:type="dxa"/>
            </w:tcMar>
            <w:vAlign w:val="bottom"/>
          </w:tcPr>
          <w:p>
            <w:pPr>
              <w:shd w:val="clear" w:color="auto" w:fill="FFFFFF"/>
              <w:jc w:val="center"/>
              <w:rPr>
                <w:rFonts w:hint="eastAsia" w:ascii="仿宋_GB2312" w:hAnsi="仿宋_GB2312" w:eastAsia="仿宋_GB2312" w:cs="仿宋_GB2312"/>
                <w:color w:val="auto"/>
                <w:sz w:val="30"/>
                <w:szCs w:val="30"/>
              </w:rPr>
            </w:pPr>
          </w:p>
        </w:tc>
        <w:tc>
          <w:tcPr>
            <w:tcW w:w="2971" w:type="dxa"/>
            <w:tcBorders>
              <w:top w:val="nil"/>
              <w:left w:val="nil"/>
              <w:bottom w:val="nil"/>
              <w:right w:val="nil"/>
            </w:tcBorders>
            <w:noWrap/>
            <w:tcMar>
              <w:left w:w="0" w:type="dxa"/>
              <w:right w:w="0" w:type="dxa"/>
            </w:tcMar>
            <w:vAlign w:val="bottom"/>
          </w:tcPr>
          <w:p>
            <w:pPr>
              <w:shd w:val="clear" w:color="auto" w:fill="FFFFFF"/>
              <w:jc w:val="right"/>
              <w:rPr>
                <w:rFonts w:hint="eastAsia" w:ascii="仿宋_GB2312" w:hAnsi="仿宋_GB2312" w:eastAsia="仿宋_GB2312" w:cs="仿宋_GB2312"/>
                <w:color w:val="auto"/>
                <w:sz w:val="30"/>
                <w:szCs w:val="30"/>
              </w:rPr>
            </w:pPr>
          </w:p>
        </w:tc>
      </w:tr>
    </w:tbl>
    <w:p>
      <w:pPr>
        <w:shd w:val="clear" w:color="auto" w:fill="FFFFFF"/>
        <w:wordWrap w:val="0"/>
        <w:jc w:val="right"/>
        <w:rPr>
          <w:rFonts w:ascii="仿宋_GB2312" w:hAnsi="仿宋_GB2312" w:eastAsia="仿宋_GB2312"/>
          <w:color w:val="auto"/>
          <w:sz w:val="30"/>
          <w:szCs w:val="30"/>
        </w:rPr>
      </w:pPr>
      <w:r>
        <w:rPr>
          <w:rFonts w:ascii="仿宋_GB2312" w:hAnsi="仿宋_GB2312" w:eastAsia="仿宋_GB2312"/>
          <w:color w:val="auto"/>
          <w:sz w:val="30"/>
          <w:szCs w:val="30"/>
        </w:rPr>
        <w:t>20</w:t>
      </w:r>
      <w:r>
        <w:rPr>
          <w:rFonts w:hint="eastAsia" w:ascii="仿宋_GB2312" w:hAnsi="仿宋_GB2312" w:eastAsia="仿宋_GB2312"/>
          <w:color w:val="auto"/>
          <w:sz w:val="30"/>
          <w:szCs w:val="30"/>
        </w:rPr>
        <w:t>21</w:t>
      </w:r>
      <w:r>
        <w:rPr>
          <w:rFonts w:ascii="仿宋_GB2312" w:hAnsi="仿宋_GB2312" w:eastAsia="仿宋_GB2312"/>
          <w:color w:val="auto"/>
          <w:sz w:val="30"/>
          <w:szCs w:val="30"/>
        </w:rPr>
        <w:t>年</w:t>
      </w:r>
      <w:r>
        <w:rPr>
          <w:rFonts w:hint="eastAsia" w:ascii="仿宋_GB2312" w:hAnsi="仿宋_GB2312" w:eastAsia="仿宋_GB2312"/>
          <w:color w:val="auto"/>
          <w:sz w:val="30"/>
          <w:szCs w:val="30"/>
        </w:rPr>
        <w:t>7</w:t>
      </w:r>
      <w:r>
        <w:rPr>
          <w:rFonts w:ascii="仿宋_GB2312" w:hAnsi="仿宋_GB2312" w:eastAsia="仿宋_GB2312"/>
          <w:color w:val="auto"/>
          <w:sz w:val="30"/>
          <w:szCs w:val="30"/>
        </w:rPr>
        <w:t>月  日</w:t>
      </w:r>
    </w:p>
    <w:p>
      <w:pPr>
        <w:shd w:val="clear" w:color="auto" w:fill="FFFFFF"/>
        <w:jc w:val="left"/>
        <w:rPr>
          <w:rFonts w:hint="default" w:ascii="仿宋_GB2312" w:hAnsi="仿宋_GB2312" w:eastAsia="仿宋_GB2312" w:cs="Times New Roman"/>
          <w:color w:val="auto"/>
          <w:w w:val="100"/>
          <w:sz w:val="32"/>
          <w:szCs w:val="32"/>
          <w:shd w:val="clear" w:color="auto" w:fill="auto"/>
          <w:lang w:val="en-US" w:eastAsia="zh-CN" w:bidi="ar-SA"/>
        </w:rPr>
      </w:pPr>
      <w:r>
        <w:rPr>
          <w:rFonts w:hint="eastAsia" w:ascii="仿宋_GB2312" w:hAnsi="仿宋_GB2312" w:eastAsia="仿宋_GB2312" w:cs="Times New Roman"/>
          <w:color w:val="auto"/>
          <w:w w:val="100"/>
          <w:sz w:val="32"/>
          <w:szCs w:val="32"/>
          <w:shd w:val="clear" w:color="auto" w:fill="auto"/>
          <w:lang w:val="en-US" w:eastAsia="zh-CN" w:bidi="ar-SA"/>
        </w:rPr>
        <w:t>附件1</w:t>
      </w:r>
    </w:p>
    <w:p>
      <w:pPr>
        <w:shd w:val="clear" w:color="auto" w:fill="FFFFFF"/>
        <w:jc w:val="center"/>
        <w:rPr>
          <w:rFonts w:hint="eastAsia" w:ascii="方正小标宋简体" w:hAnsi="方正小标宋简体" w:eastAsia="方正小标宋简体" w:cs="方正小标宋简体"/>
          <w:b/>
          <w:color w:val="auto"/>
          <w:sz w:val="40"/>
          <w:szCs w:val="40"/>
        </w:rPr>
      </w:pPr>
      <w:r>
        <w:rPr>
          <w:rFonts w:hint="eastAsia" w:ascii="方正小标宋简体" w:hAnsi="方正小标宋简体" w:eastAsia="方正小标宋简体" w:cs="方正小标宋简体"/>
          <w:b/>
          <w:color w:val="auto"/>
          <w:sz w:val="40"/>
          <w:szCs w:val="40"/>
        </w:rPr>
        <w:t>“残疾预防日”宣传口号</w:t>
      </w:r>
    </w:p>
    <w:p>
      <w:pPr>
        <w:shd w:val="clear" w:color="auto" w:fill="FFFFFF"/>
        <w:jc w:val="center"/>
        <w:rPr>
          <w:rFonts w:ascii="宋体" w:hAnsi="宋体" w:eastAsia="宋体"/>
          <w:b/>
          <w:color w:val="auto"/>
          <w:sz w:val="36"/>
          <w:szCs w:val="36"/>
        </w:rPr>
      </w:pPr>
    </w:p>
    <w:p>
      <w:pPr>
        <w:pStyle w:val="13"/>
        <w:shd w:val="clear" w:color="auto" w:fill="FFFFFF"/>
        <w:spacing w:line="360" w:lineRule="auto"/>
        <w:ind w:firstLine="598" w:firstLineChars="187"/>
        <w:jc w:val="left"/>
        <w:rPr>
          <w:rFonts w:ascii="仿宋_GB2312" w:hAnsi="仿宋_GB2312" w:eastAsia="仿宋_GB2312"/>
          <w:color w:val="auto"/>
          <w:sz w:val="32"/>
          <w:szCs w:val="32"/>
        </w:rPr>
      </w:pPr>
      <w:r>
        <w:rPr>
          <w:rFonts w:hint="eastAsia" w:ascii="仿宋_GB2312" w:hAnsi="仿宋_GB2312" w:eastAsia="仿宋_GB2312"/>
          <w:color w:val="auto"/>
          <w:sz w:val="32"/>
          <w:szCs w:val="32"/>
        </w:rPr>
        <w:t>1.</w:t>
      </w:r>
      <w:r>
        <w:rPr>
          <w:rFonts w:ascii="仿宋_GB2312" w:hAnsi="仿宋_GB2312" w:eastAsia="仿宋_GB2312"/>
          <w:color w:val="auto"/>
          <w:sz w:val="32"/>
          <w:szCs w:val="32"/>
        </w:rPr>
        <w:t>努力增强全社会残疾预防意识</w:t>
      </w:r>
    </w:p>
    <w:p>
      <w:pPr>
        <w:pStyle w:val="13"/>
        <w:shd w:val="clear" w:color="auto" w:fill="FFFFFF"/>
        <w:spacing w:line="360" w:lineRule="auto"/>
        <w:ind w:firstLine="598" w:firstLineChars="187"/>
        <w:jc w:val="left"/>
        <w:rPr>
          <w:rFonts w:ascii="仿宋_GB2312" w:hAnsi="仿宋_GB2312" w:eastAsia="仿宋_GB2312"/>
          <w:color w:val="auto"/>
          <w:sz w:val="32"/>
          <w:szCs w:val="32"/>
        </w:rPr>
      </w:pPr>
      <w:r>
        <w:rPr>
          <w:rFonts w:hint="eastAsia" w:ascii="仿宋_GB2312" w:hAnsi="仿宋_GB2312" w:eastAsia="仿宋_GB2312"/>
          <w:color w:val="auto"/>
          <w:sz w:val="32"/>
          <w:szCs w:val="32"/>
          <w:lang w:val="en-US" w:eastAsia="zh-CN"/>
        </w:rPr>
        <w:t>2</w:t>
      </w:r>
      <w:r>
        <w:rPr>
          <w:rFonts w:hint="eastAsia" w:ascii="仿宋_GB2312" w:hAnsi="仿宋_GB2312" w:eastAsia="仿宋_GB2312"/>
          <w:color w:val="auto"/>
          <w:sz w:val="32"/>
          <w:szCs w:val="32"/>
        </w:rPr>
        <w:t>.</w:t>
      </w:r>
      <w:r>
        <w:rPr>
          <w:rFonts w:ascii="仿宋_GB2312" w:hAnsi="仿宋_GB2312" w:eastAsia="仿宋_GB2312"/>
          <w:color w:val="auto"/>
          <w:sz w:val="32"/>
          <w:szCs w:val="32"/>
        </w:rPr>
        <w:t>做好残疾预防，</w:t>
      </w:r>
      <w:r>
        <w:rPr>
          <w:rFonts w:hint="eastAsia" w:ascii="仿宋_GB2312" w:hAnsi="仿宋_GB2312" w:eastAsia="仿宋_GB2312"/>
          <w:color w:val="auto"/>
          <w:sz w:val="32"/>
          <w:szCs w:val="32"/>
          <w:lang w:val="en-US" w:eastAsia="zh-CN"/>
        </w:rPr>
        <w:t>维护全民</w:t>
      </w:r>
      <w:r>
        <w:rPr>
          <w:rFonts w:ascii="仿宋_GB2312" w:hAnsi="仿宋_GB2312" w:eastAsia="仿宋_GB2312"/>
          <w:color w:val="auto"/>
          <w:sz w:val="32"/>
          <w:szCs w:val="32"/>
        </w:rPr>
        <w:t>健康</w:t>
      </w:r>
    </w:p>
    <w:p>
      <w:pPr>
        <w:pStyle w:val="13"/>
        <w:shd w:val="clear" w:color="auto" w:fill="FFFFFF"/>
        <w:spacing w:line="360" w:lineRule="auto"/>
        <w:ind w:firstLine="598" w:firstLineChars="187"/>
        <w:jc w:val="left"/>
        <w:rPr>
          <w:rFonts w:ascii="仿宋_GB2312" w:hAnsi="仿宋_GB2312" w:eastAsia="仿宋_GB2312"/>
          <w:color w:val="auto"/>
          <w:sz w:val="32"/>
          <w:szCs w:val="32"/>
        </w:rPr>
      </w:pPr>
      <w:r>
        <w:rPr>
          <w:rFonts w:hint="eastAsia" w:ascii="仿宋_GB2312" w:hAnsi="仿宋_GB2312" w:eastAsia="仿宋_GB2312"/>
          <w:color w:val="auto"/>
          <w:sz w:val="32"/>
          <w:szCs w:val="32"/>
          <w:lang w:val="en-US" w:eastAsia="zh-CN"/>
        </w:rPr>
        <w:t>3</w:t>
      </w:r>
      <w:r>
        <w:rPr>
          <w:rFonts w:hint="eastAsia" w:ascii="仿宋_GB2312" w:hAnsi="仿宋_GB2312" w:eastAsia="仿宋_GB2312"/>
          <w:color w:val="auto"/>
          <w:sz w:val="32"/>
          <w:szCs w:val="32"/>
        </w:rPr>
        <w:t>.</w:t>
      </w:r>
      <w:r>
        <w:rPr>
          <w:rFonts w:ascii="仿宋_GB2312" w:hAnsi="仿宋_GB2312" w:eastAsia="仿宋_GB2312"/>
          <w:color w:val="auto"/>
          <w:sz w:val="32"/>
          <w:szCs w:val="32"/>
        </w:rPr>
        <w:t>推进残疾预防，建设健康中国</w:t>
      </w:r>
    </w:p>
    <w:p>
      <w:pPr>
        <w:pStyle w:val="13"/>
        <w:shd w:val="clear" w:color="auto" w:fill="FFFFFF"/>
        <w:spacing w:line="360" w:lineRule="auto"/>
        <w:ind w:firstLine="598" w:firstLineChars="187"/>
        <w:jc w:val="left"/>
        <w:rPr>
          <w:rFonts w:ascii="仿宋_GB2312" w:hAnsi="仿宋_GB2312" w:eastAsia="仿宋_GB2312"/>
          <w:color w:val="auto"/>
          <w:sz w:val="32"/>
          <w:szCs w:val="32"/>
        </w:rPr>
      </w:pPr>
      <w:r>
        <w:rPr>
          <w:rFonts w:hint="eastAsia" w:ascii="仿宋_GB2312" w:hAnsi="仿宋_GB2312" w:eastAsia="仿宋_GB2312"/>
          <w:color w:val="auto"/>
          <w:sz w:val="32"/>
          <w:szCs w:val="32"/>
          <w:lang w:val="en-US" w:eastAsia="zh-CN"/>
        </w:rPr>
        <w:t>4</w:t>
      </w:r>
      <w:r>
        <w:rPr>
          <w:rFonts w:hint="eastAsia" w:ascii="仿宋_GB2312" w:hAnsi="仿宋_GB2312" w:eastAsia="仿宋_GB2312"/>
          <w:color w:val="auto"/>
          <w:sz w:val="32"/>
          <w:szCs w:val="32"/>
        </w:rPr>
        <w:t>.</w:t>
      </w:r>
      <w:r>
        <w:rPr>
          <w:rFonts w:ascii="仿宋_GB2312" w:hAnsi="仿宋_GB2312" w:eastAsia="仿宋_GB2312"/>
          <w:color w:val="auto"/>
          <w:sz w:val="32"/>
          <w:szCs w:val="32"/>
        </w:rPr>
        <w:t>重视残疾预防，关爱生命健康</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eastAsia="zh-CN"/>
        </w:rPr>
      </w:pPr>
      <w:r>
        <w:rPr>
          <w:rFonts w:hint="eastAsia" w:ascii="仿宋_GB2312" w:hAnsi="仿宋_GB2312" w:eastAsia="仿宋_GB2312"/>
          <w:color w:val="auto"/>
          <w:sz w:val="32"/>
          <w:szCs w:val="32"/>
        </w:rPr>
        <w:t>5.学习残疾预防知识，</w:t>
      </w:r>
      <w:r>
        <w:rPr>
          <w:rFonts w:hint="eastAsia" w:ascii="仿宋_GB2312" w:hAnsi="仿宋_GB2312" w:eastAsia="仿宋_GB2312"/>
          <w:color w:val="auto"/>
          <w:sz w:val="32"/>
          <w:szCs w:val="32"/>
          <w:lang w:val="en-US" w:eastAsia="zh-CN"/>
        </w:rPr>
        <w:t>做自己健康的主人</w:t>
      </w:r>
    </w:p>
    <w:p>
      <w:pPr>
        <w:pStyle w:val="13"/>
        <w:shd w:val="clear" w:color="auto" w:fill="FFFFFF"/>
        <w:spacing w:line="360" w:lineRule="auto"/>
        <w:ind w:firstLine="598" w:firstLineChars="187"/>
        <w:jc w:val="left"/>
        <w:rPr>
          <w:rFonts w:ascii="仿宋_GB2312" w:hAnsi="仿宋_GB2312" w:eastAsia="仿宋_GB2312"/>
          <w:color w:val="auto"/>
          <w:sz w:val="32"/>
          <w:szCs w:val="32"/>
        </w:rPr>
      </w:pPr>
      <w:r>
        <w:rPr>
          <w:rFonts w:hint="eastAsia" w:ascii="仿宋_GB2312" w:hAnsi="仿宋_GB2312" w:eastAsia="仿宋_GB2312"/>
          <w:color w:val="auto"/>
          <w:sz w:val="32"/>
          <w:szCs w:val="32"/>
        </w:rPr>
        <w:t>6.</w:t>
      </w:r>
      <w:r>
        <w:rPr>
          <w:rFonts w:ascii="仿宋_GB2312" w:hAnsi="仿宋_GB2312" w:eastAsia="仿宋_GB2312"/>
          <w:color w:val="auto"/>
          <w:sz w:val="32"/>
          <w:szCs w:val="32"/>
        </w:rPr>
        <w:t>预防残疾，从我做起</w:t>
      </w:r>
    </w:p>
    <w:p>
      <w:pPr>
        <w:pStyle w:val="13"/>
        <w:shd w:val="clear" w:color="auto" w:fill="FFFFFF"/>
        <w:spacing w:line="360" w:lineRule="auto"/>
        <w:ind w:firstLine="598" w:firstLineChars="187"/>
        <w:jc w:val="left"/>
        <w:rPr>
          <w:rFonts w:ascii="仿宋_GB2312" w:hAnsi="仿宋_GB2312" w:eastAsia="仿宋_GB2312"/>
          <w:color w:val="auto"/>
          <w:sz w:val="32"/>
          <w:szCs w:val="32"/>
        </w:rPr>
      </w:pPr>
      <w:r>
        <w:rPr>
          <w:rFonts w:hint="eastAsia" w:ascii="仿宋_GB2312" w:hAnsi="仿宋_GB2312" w:eastAsia="仿宋_GB2312"/>
          <w:color w:val="auto"/>
          <w:sz w:val="32"/>
          <w:szCs w:val="32"/>
        </w:rPr>
        <w:t>7.</w:t>
      </w:r>
      <w:r>
        <w:rPr>
          <w:rFonts w:ascii="仿宋_GB2312" w:hAnsi="仿宋_GB2312" w:eastAsia="仿宋_GB2312"/>
          <w:color w:val="auto"/>
          <w:sz w:val="32"/>
          <w:szCs w:val="32"/>
        </w:rPr>
        <w:t>预防残疾，人人有责</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rPr>
      </w:pPr>
      <w:r>
        <w:rPr>
          <w:rFonts w:hint="eastAsia" w:ascii="仿宋_GB2312" w:hAnsi="仿宋_GB2312" w:eastAsia="仿宋_GB2312"/>
          <w:color w:val="auto"/>
          <w:sz w:val="32"/>
          <w:szCs w:val="32"/>
          <w:lang w:val="en-US" w:eastAsia="zh-CN"/>
        </w:rPr>
        <w:t>8</w:t>
      </w:r>
      <w:r>
        <w:rPr>
          <w:rFonts w:hint="eastAsia" w:ascii="仿宋_GB2312" w:hAnsi="仿宋_GB2312" w:eastAsia="仿宋_GB2312"/>
          <w:color w:val="auto"/>
          <w:sz w:val="32"/>
          <w:szCs w:val="32"/>
        </w:rPr>
        <w:t>.落实残疾儿童康复救助制度，努力实现应救尽救</w:t>
      </w:r>
    </w:p>
    <w:p>
      <w:pPr>
        <w:pStyle w:val="13"/>
        <w:shd w:val="clear" w:color="auto" w:fill="FFFFFF"/>
        <w:spacing w:line="360" w:lineRule="auto"/>
        <w:ind w:firstLine="598" w:firstLineChars="187"/>
        <w:jc w:val="left"/>
        <w:rPr>
          <w:rFonts w:ascii="仿宋_GB2312" w:hAnsi="仿宋_GB2312" w:eastAsia="仿宋_GB2312"/>
          <w:color w:val="auto"/>
          <w:sz w:val="32"/>
          <w:szCs w:val="32"/>
        </w:rPr>
      </w:pPr>
      <w:r>
        <w:rPr>
          <w:rFonts w:hint="eastAsia" w:ascii="仿宋_GB2312" w:hAnsi="仿宋_GB2312" w:eastAsia="仿宋_GB2312"/>
          <w:color w:val="auto"/>
          <w:sz w:val="32"/>
          <w:szCs w:val="32"/>
          <w:lang w:val="en-US" w:eastAsia="zh-CN"/>
        </w:rPr>
        <w:t>9</w:t>
      </w:r>
      <w:r>
        <w:rPr>
          <w:rFonts w:hint="eastAsia" w:ascii="仿宋_GB2312" w:hAnsi="仿宋_GB2312" w:eastAsia="仿宋_GB2312"/>
          <w:color w:val="auto"/>
          <w:sz w:val="32"/>
          <w:szCs w:val="32"/>
        </w:rPr>
        <w:t>.关爱残疾儿童，</w:t>
      </w:r>
      <w:r>
        <w:rPr>
          <w:rFonts w:hint="eastAsia" w:ascii="仿宋_GB2312" w:hAnsi="仿宋_GB2312" w:eastAsia="仿宋_GB2312"/>
          <w:color w:val="auto"/>
          <w:sz w:val="32"/>
          <w:szCs w:val="32"/>
          <w:lang w:val="en-US" w:eastAsia="zh-CN"/>
        </w:rPr>
        <w:t>加强</w:t>
      </w:r>
      <w:r>
        <w:rPr>
          <w:rFonts w:hint="eastAsia" w:ascii="仿宋_GB2312" w:hAnsi="仿宋_GB2312" w:eastAsia="仿宋_GB2312"/>
          <w:color w:val="auto"/>
          <w:sz w:val="32"/>
          <w:szCs w:val="32"/>
        </w:rPr>
        <w:t>早期康复</w:t>
      </w:r>
    </w:p>
    <w:p>
      <w:pPr>
        <w:pStyle w:val="13"/>
        <w:shd w:val="clear" w:color="auto" w:fill="FFFFFF"/>
        <w:spacing w:line="360" w:lineRule="auto"/>
        <w:ind w:firstLine="598" w:firstLineChars="187"/>
        <w:jc w:val="left"/>
        <w:rPr>
          <w:rFonts w:hint="default" w:ascii="仿宋_GB2312" w:hAnsi="仿宋_GB2312" w:eastAsia="仿宋_GB2312"/>
          <w:color w:val="auto"/>
          <w:sz w:val="32"/>
          <w:szCs w:val="32"/>
          <w:lang w:val="en-US" w:eastAsia="zh-CN"/>
        </w:rPr>
      </w:pPr>
      <w:r>
        <w:rPr>
          <w:rFonts w:hint="eastAsia" w:ascii="仿宋_GB2312" w:hAnsi="仿宋_GB2312" w:eastAsia="仿宋_GB2312"/>
          <w:color w:val="auto"/>
          <w:sz w:val="32"/>
          <w:szCs w:val="32"/>
        </w:rPr>
        <w:t>1</w:t>
      </w:r>
      <w:r>
        <w:rPr>
          <w:rFonts w:hint="eastAsia" w:ascii="仿宋_GB2312" w:hAnsi="仿宋_GB2312" w:eastAsia="仿宋_GB2312"/>
          <w:color w:val="auto"/>
          <w:sz w:val="32"/>
          <w:szCs w:val="32"/>
          <w:lang w:val="en-US" w:eastAsia="zh-CN"/>
        </w:rPr>
        <w:t>0</w:t>
      </w:r>
      <w:r>
        <w:rPr>
          <w:rFonts w:hint="eastAsia" w:ascii="仿宋_GB2312" w:hAnsi="仿宋_GB2312" w:eastAsia="仿宋_GB2312"/>
          <w:color w:val="auto"/>
          <w:sz w:val="32"/>
          <w:szCs w:val="32"/>
        </w:rPr>
        <w:t>.</w:t>
      </w:r>
      <w:r>
        <w:rPr>
          <w:rFonts w:hint="eastAsia" w:ascii="仿宋_GB2312" w:hAnsi="仿宋_GB2312" w:eastAsia="仿宋_GB2312"/>
          <w:color w:val="auto"/>
          <w:sz w:val="32"/>
          <w:szCs w:val="32"/>
          <w:lang w:val="en-US" w:eastAsia="zh-CN"/>
        </w:rPr>
        <w:t>努力实现残疾人“人人享有康复服务”的目标</w:t>
      </w:r>
    </w:p>
    <w:p>
      <w:pPr>
        <w:pStyle w:val="13"/>
        <w:shd w:val="clear" w:color="auto" w:fill="FFFFFF"/>
        <w:spacing w:line="360" w:lineRule="auto"/>
        <w:ind w:left="0" w:leftChars="0" w:firstLine="0" w:firstLineChars="0"/>
        <w:jc w:val="left"/>
        <w:rPr>
          <w:rFonts w:hint="eastAsia" w:ascii="仿宋_GB2312" w:hAnsi="仿宋_GB2312" w:eastAsia="仿宋_GB2312" w:cs="Times New Roman"/>
          <w:color w:val="auto"/>
          <w:w w:val="100"/>
          <w:sz w:val="32"/>
          <w:szCs w:val="32"/>
          <w:shd w:val="clear" w:color="auto" w:fill="auto"/>
          <w:lang w:val="en-US" w:eastAsia="zh-CN" w:bidi="ar-SA"/>
        </w:rPr>
      </w:pPr>
      <w:r>
        <w:rPr>
          <w:rFonts w:hint="eastAsia" w:ascii="仿宋_GB2312" w:hAnsi="仿宋_GB2312" w:eastAsia="仿宋_GB2312"/>
          <w:color w:val="auto"/>
          <w:sz w:val="32"/>
          <w:szCs w:val="32"/>
          <w:lang w:val="en-US" w:eastAsia="zh-CN"/>
        </w:rPr>
        <w:br w:type="page"/>
      </w:r>
      <w:r>
        <w:rPr>
          <w:rFonts w:hint="eastAsia" w:ascii="仿宋_GB2312" w:hAnsi="仿宋_GB2312" w:eastAsia="仿宋_GB2312" w:cs="Times New Roman"/>
          <w:color w:val="auto"/>
          <w:w w:val="100"/>
          <w:sz w:val="32"/>
          <w:szCs w:val="32"/>
          <w:shd w:val="clear" w:color="auto" w:fill="auto"/>
          <w:lang w:val="en-US" w:eastAsia="zh-CN" w:bidi="ar-SA"/>
        </w:rPr>
        <w:t>附件2</w:t>
      </w:r>
    </w:p>
    <w:p>
      <w:pPr>
        <w:shd w:val="clear" w:color="auto" w:fill="FFFFFF"/>
        <w:jc w:val="center"/>
        <w:rPr>
          <w:rFonts w:hint="eastAsia" w:ascii="方正小标宋简体" w:hAnsi="方正小标宋简体" w:eastAsia="方正小标宋简体" w:cs="方正小标宋简体"/>
          <w:b/>
          <w:color w:val="auto"/>
          <w:sz w:val="40"/>
          <w:szCs w:val="40"/>
          <w:lang w:val="en-US" w:eastAsia="zh-CN"/>
        </w:rPr>
      </w:pPr>
      <w:r>
        <w:rPr>
          <w:rFonts w:hint="eastAsia" w:ascii="方正小标宋简体" w:hAnsi="方正小标宋简体" w:eastAsia="方正小标宋简体" w:cs="方正小标宋简体"/>
          <w:b/>
          <w:color w:val="auto"/>
          <w:sz w:val="40"/>
          <w:szCs w:val="40"/>
          <w:lang w:val="en-US" w:eastAsia="zh-CN"/>
        </w:rPr>
        <w:t>残疾预防核心知识</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p>
    <w:p>
      <w:pPr>
        <w:pStyle w:val="13"/>
        <w:shd w:val="clear" w:color="auto" w:fill="FFFFFF"/>
        <w:spacing w:line="360" w:lineRule="auto"/>
        <w:ind w:firstLine="598" w:firstLineChars="187"/>
        <w:jc w:val="left"/>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一、有效控制出生缺陷和发育障碍致残</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1.有计划怀孕，避免大龄生育。</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2.远离烟酒，远离有毒有害物质，孕育健康宝宝。</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3.主动接受婚前保健服务和孕前优生健康检查。</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4.不偏食，补叶酸，科学补碘，合理控制体重。</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5.防止孕早期感染，在医生指导下使用药物。</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6.定期接受孕产期保健和产前筛查。</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7.积极接受新生儿疾病筛查和访视。</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8.密切关注儿童生长发育状况，定期参加健康体检。</w:t>
      </w:r>
    </w:p>
    <w:p>
      <w:pPr>
        <w:pStyle w:val="13"/>
        <w:shd w:val="clear" w:color="auto" w:fill="FFFFFF"/>
        <w:spacing w:line="360" w:lineRule="auto"/>
        <w:ind w:firstLine="598" w:firstLineChars="187"/>
        <w:jc w:val="left"/>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二、着力防控疾病致残</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1.合理膳食，少油、少盐、少糖，多吃蔬菜水果。</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2.坚持运动，吃动平衡，避免超重肥胖。</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3.不吸烟少喝酒，远离二手烟。</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4.学会自我健康管理，关注血压、血糖、血脂变化。</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5.定期体检，及早发现疾病，及时治疗。</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6.注意个人和环境卫生，远离传染源，及时全程接种国家免疫规划疫苗。</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7.保持心情愉悦，与他人和谐相处，发现心理异常及时寻求专业帮助。</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8.及时就医，遵从医嘱，规范治疗。</w:t>
      </w:r>
    </w:p>
    <w:p>
      <w:pPr>
        <w:pStyle w:val="13"/>
        <w:shd w:val="clear" w:color="auto" w:fill="FFFFFF"/>
        <w:spacing w:line="360" w:lineRule="auto"/>
        <w:ind w:firstLine="598" w:firstLineChars="187"/>
        <w:jc w:val="left"/>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三、努力减少伤害致残</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1.照看好儿童，防止溺水、跌倒、坠落等伤害。</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2.营造安全家居环境，加强平衡锻炼，减少老年跌倒。</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3.遵守交通法规，安全文明出行，预防交通伤害。</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4.购买正规产品，按说明书正确使用。</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5.遵守安全生产规程，做好职业防护。</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6.学习避险、逃生知识，提高自我防护能力。</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7.掌握基本急救技能，科学处理损伤。</w:t>
      </w:r>
    </w:p>
    <w:p>
      <w:pPr>
        <w:pStyle w:val="13"/>
        <w:shd w:val="clear" w:color="auto" w:fill="FFFFFF"/>
        <w:spacing w:line="360" w:lineRule="auto"/>
        <w:ind w:firstLine="598" w:firstLineChars="187"/>
        <w:jc w:val="left"/>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四、显著改善康复服务状况</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1.尽早开展康复，避免残疾发生，减轻残疾程度。</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2.树立信心，坚持系统康复训练。</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3.科学适配辅具，提高生活质量。</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4.勇敢面对残疾，主动走出家门。</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5.家属积极参与，全面介入康复过程。</w:t>
      </w:r>
    </w:p>
    <w:p>
      <w:pPr>
        <w:pStyle w:val="13"/>
        <w:shd w:val="clear" w:color="auto" w:fill="FFFFFF"/>
        <w:spacing w:line="360" w:lineRule="auto"/>
        <w:ind w:firstLine="598" w:firstLineChars="187"/>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6.尊重差异，平等接纳残疾人。</w:t>
      </w:r>
    </w:p>
    <w:p>
      <w:pPr>
        <w:pStyle w:val="13"/>
        <w:shd w:val="clear" w:color="auto" w:fill="FFFFFF"/>
        <w:spacing w:line="360" w:lineRule="auto"/>
        <w:ind w:firstLine="598" w:firstLineChars="187"/>
        <w:jc w:val="left"/>
        <w:rPr>
          <w:rFonts w:hint="default"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7.爱护无障碍设施，主动为残疾人提供便利。</w:t>
      </w:r>
    </w:p>
    <w:p/>
    <w:sectPr>
      <w:footerReference r:id="rId3" w:type="default"/>
      <w:pgSz w:w="11906" w:h="16838"/>
      <w:pgMar w:top="1418" w:right="1797" w:bottom="1418"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30BDA79-ED70-4CF0-90AC-D77C3E205161}"/>
  </w:font>
  <w:font w:name="Arial">
    <w:panose1 w:val="020B0604020202020204"/>
    <w:charset w:val="01"/>
    <w:family w:val="swiss"/>
    <w:pitch w:val="default"/>
    <w:sig w:usb0="E0002EFF" w:usb1="C000785B" w:usb2="00000009" w:usb3="00000000" w:csb0="400001FF" w:csb1="FFFF0000"/>
    <w:embedRegular r:id="rId2" w:fontKey="{0BB75020-0E5D-461F-9B20-F79488570AAD}"/>
  </w:font>
  <w:font w:name="黑体">
    <w:panose1 w:val="02010609060101010101"/>
    <w:charset w:val="86"/>
    <w:family w:val="auto"/>
    <w:pitch w:val="default"/>
    <w:sig w:usb0="800002BF" w:usb1="38CF7CFA" w:usb2="00000016" w:usb3="00000000" w:csb0="00040001" w:csb1="00000000"/>
    <w:embedRegular r:id="rId3" w:fontKey="{C17ED325-B701-483A-BBBD-191DEA2F75E9}"/>
  </w:font>
  <w:font w:name="Courier New">
    <w:panose1 w:val="02070309020205020404"/>
    <w:charset w:val="01"/>
    <w:family w:val="modern"/>
    <w:pitch w:val="default"/>
    <w:sig w:usb0="E0002EFF" w:usb1="C0007843" w:usb2="00000009" w:usb3="00000000" w:csb0="400001FF" w:csb1="FFFF0000"/>
    <w:embedRegular r:id="rId4" w:fontKey="{F3CB451B-0B90-49B4-B796-5384039098E7}"/>
  </w:font>
  <w:font w:name="Symbol">
    <w:panose1 w:val="05050102010706020507"/>
    <w:charset w:val="02"/>
    <w:family w:val="roman"/>
    <w:pitch w:val="default"/>
    <w:sig w:usb0="00000000" w:usb1="00000000" w:usb2="00000000" w:usb3="00000000" w:csb0="80000000" w:csb1="00000000"/>
    <w:embedRegular r:id="rId5" w:fontKey="{9C9B1058-C2A0-481C-8E78-5A2E7DD042A8}"/>
  </w:font>
  <w:font w:name="Calibri">
    <w:panose1 w:val="020F0502020204030204"/>
    <w:charset w:val="00"/>
    <w:family w:val="swiss"/>
    <w:pitch w:val="default"/>
    <w:sig w:usb0="E4002EFF" w:usb1="C000247B" w:usb2="00000009" w:usb3="00000000" w:csb0="200001FF" w:csb1="00000000"/>
    <w:embedRegular r:id="rId6" w:fontKey="{595AE61C-FA04-423E-A537-2420DA30F288}"/>
  </w:font>
  <w:font w:name="仿宋_GB2312">
    <w:panose1 w:val="02010609030101010101"/>
    <w:charset w:val="86"/>
    <w:family w:val="modern"/>
    <w:pitch w:val="default"/>
    <w:sig w:usb0="00000001" w:usb1="080E0000" w:usb2="00000000" w:usb3="00000000" w:csb0="00040000" w:csb1="00000000"/>
    <w:embedRegular r:id="rId7" w:fontKey="{439BCEEB-143F-4AF1-8A1A-B0A4121B8090}"/>
  </w:font>
  <w:font w:name="方正小标宋简体">
    <w:panose1 w:val="02000000000000000000"/>
    <w:charset w:val="86"/>
    <w:family w:val="script"/>
    <w:pitch w:val="default"/>
    <w:sig w:usb0="00000001" w:usb1="08000000" w:usb2="00000000" w:usb3="00000000" w:csb0="00040000" w:csb1="00000000"/>
    <w:embedRegular r:id="rId8" w:fontKey="{D6DB67EE-D42C-40CA-9623-11F7DB012EF4}"/>
  </w:font>
  <w:font w:name="华文中宋">
    <w:panose1 w:val="02010600040101010101"/>
    <w:charset w:val="86"/>
    <w:family w:val="auto"/>
    <w:pitch w:val="default"/>
    <w:sig w:usb0="00000287" w:usb1="080F0000" w:usb2="00000000" w:usb3="00000000" w:csb0="0004009F" w:csb1="DFD70000"/>
    <w:embedRegular r:id="rId9" w:fontKey="{01F7B065-8CEB-451B-838A-5995E5FD8A12}"/>
  </w:font>
  <w:font w:name="楷体">
    <w:panose1 w:val="02010609060101010101"/>
    <w:charset w:val="86"/>
    <w:family w:val="modern"/>
    <w:pitch w:val="default"/>
    <w:sig w:usb0="800002BF" w:usb1="38CF7CFA" w:usb2="00000016" w:usb3="00000000" w:csb0="00040001" w:csb1="00000000"/>
    <w:embedRegular r:id="rId10" w:fontKey="{C459F53B-D01C-4A42-A652-945FF4076B74}"/>
  </w:font>
  <w:font w:name="方正楷体_GB2312">
    <w:panose1 w:val="02000000000000000000"/>
    <w:charset w:val="86"/>
    <w:family w:val="auto"/>
    <w:pitch w:val="default"/>
    <w:sig w:usb0="A00002BF" w:usb1="184F6CFA" w:usb2="00000012" w:usb3="00000000" w:csb0="00040001" w:csb1="00000000"/>
    <w:embedRegular r:id="rId11" w:fontKey="{6A265E43-DB67-42A8-9B5F-5F902AD40D3A}"/>
  </w:font>
  <w:font w:name="华文仿宋">
    <w:panose1 w:val="02010600040101010101"/>
    <w:charset w:val="86"/>
    <w:family w:val="auto"/>
    <w:pitch w:val="default"/>
    <w:sig w:usb0="00000287" w:usb1="080F0000" w:usb2="00000000" w:usb3="00000000" w:csb0="0004009F" w:csb1="DFD70000"/>
    <w:embedRegular r:id="rId12" w:fontKey="{BB511810-6FCC-4CF1-B59C-78494A010A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rFonts w:hint="eastAsia" w:asciiTheme="minorEastAsia" w:hAnsiTheme="minorEastAsia"/>
        <w:sz w:val="28"/>
        <w:szCs w:val="28"/>
      </w:rPr>
      <w:t>-</w:t>
    </w:r>
    <w:sdt>
      <w:sdtPr>
        <w:rPr>
          <w:rFonts w:asciiTheme="minorEastAsia" w:hAnsiTheme="minorEastAsia"/>
          <w:sz w:val="28"/>
          <w:szCs w:val="28"/>
        </w:rPr>
        <w:id w:val="-129558528"/>
        <w:docPartObj>
          <w:docPartGallery w:val="autotext"/>
        </w:docPartObj>
      </w:sdtPr>
      <w:sdtEndPr>
        <w:rPr>
          <w:rFonts w:asciiTheme="minorHAnsi" w:hAnsiTheme="minorHAnsi"/>
          <w:sz w:val="18"/>
          <w:szCs w:val="18"/>
        </w:rPr>
      </w:sdtEndPr>
      <w:sdtContent>
        <w:r>
          <w:rPr>
            <w:rFonts w:hint="eastAsia"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1</w:t>
        </w:r>
        <w:r>
          <w:rPr>
            <w:rFonts w:asciiTheme="minorEastAsia" w:hAnsiTheme="minorEastAsia"/>
            <w:sz w:val="28"/>
            <w:szCs w:val="28"/>
          </w:rPr>
          <w:fldChar w:fldCharType="end"/>
        </w:r>
        <w:r>
          <w:rPr>
            <w:rFonts w:hint="eastAsia" w:asciiTheme="minorEastAsia" w:hAnsiTheme="minorEastAsia"/>
            <w:sz w:val="28"/>
            <w:szCs w:val="28"/>
          </w:rPr>
          <w:t xml:space="preserve"> -</w:t>
        </w:r>
      </w:sdtContent>
    </w:sdt>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ABF"/>
    <w:rsid w:val="00001B36"/>
    <w:rsid w:val="000221F7"/>
    <w:rsid w:val="000344C5"/>
    <w:rsid w:val="00050AEA"/>
    <w:rsid w:val="00070961"/>
    <w:rsid w:val="00076345"/>
    <w:rsid w:val="00080D1B"/>
    <w:rsid w:val="00083240"/>
    <w:rsid w:val="000849D2"/>
    <w:rsid w:val="00091ED5"/>
    <w:rsid w:val="0009327A"/>
    <w:rsid w:val="000A0D0E"/>
    <w:rsid w:val="000B1B60"/>
    <w:rsid w:val="000C0747"/>
    <w:rsid w:val="000F2214"/>
    <w:rsid w:val="000F30EE"/>
    <w:rsid w:val="00104A4D"/>
    <w:rsid w:val="0010545F"/>
    <w:rsid w:val="00105712"/>
    <w:rsid w:val="001461D7"/>
    <w:rsid w:val="00171ACD"/>
    <w:rsid w:val="001803E1"/>
    <w:rsid w:val="001818F8"/>
    <w:rsid w:val="00192685"/>
    <w:rsid w:val="001961CE"/>
    <w:rsid w:val="001A61A8"/>
    <w:rsid w:val="001B485B"/>
    <w:rsid w:val="001D5368"/>
    <w:rsid w:val="001E08D5"/>
    <w:rsid w:val="00202D89"/>
    <w:rsid w:val="002047E1"/>
    <w:rsid w:val="00207AD3"/>
    <w:rsid w:val="00261832"/>
    <w:rsid w:val="002623C1"/>
    <w:rsid w:val="002807D6"/>
    <w:rsid w:val="002D44E2"/>
    <w:rsid w:val="002E6671"/>
    <w:rsid w:val="002E7B50"/>
    <w:rsid w:val="002F53FB"/>
    <w:rsid w:val="0031440C"/>
    <w:rsid w:val="00315364"/>
    <w:rsid w:val="00327057"/>
    <w:rsid w:val="00341A3C"/>
    <w:rsid w:val="00356E6F"/>
    <w:rsid w:val="0037093F"/>
    <w:rsid w:val="003733FB"/>
    <w:rsid w:val="0037719B"/>
    <w:rsid w:val="003807A7"/>
    <w:rsid w:val="00383311"/>
    <w:rsid w:val="003912EF"/>
    <w:rsid w:val="0039479E"/>
    <w:rsid w:val="0039769F"/>
    <w:rsid w:val="003A2E2A"/>
    <w:rsid w:val="003B4310"/>
    <w:rsid w:val="003B5CA8"/>
    <w:rsid w:val="003F0079"/>
    <w:rsid w:val="003F552B"/>
    <w:rsid w:val="0042267E"/>
    <w:rsid w:val="00435774"/>
    <w:rsid w:val="004400C2"/>
    <w:rsid w:val="00443A41"/>
    <w:rsid w:val="004503C1"/>
    <w:rsid w:val="00455E77"/>
    <w:rsid w:val="004649E0"/>
    <w:rsid w:val="00477499"/>
    <w:rsid w:val="00492ABF"/>
    <w:rsid w:val="004A62A9"/>
    <w:rsid w:val="004B3CB4"/>
    <w:rsid w:val="004B66A4"/>
    <w:rsid w:val="00505CEA"/>
    <w:rsid w:val="00523820"/>
    <w:rsid w:val="005258DE"/>
    <w:rsid w:val="005340F9"/>
    <w:rsid w:val="00535863"/>
    <w:rsid w:val="0054721B"/>
    <w:rsid w:val="00562E6F"/>
    <w:rsid w:val="005657E5"/>
    <w:rsid w:val="005A0904"/>
    <w:rsid w:val="005B36DC"/>
    <w:rsid w:val="005C1F3B"/>
    <w:rsid w:val="005C352D"/>
    <w:rsid w:val="005D2AE6"/>
    <w:rsid w:val="005D7828"/>
    <w:rsid w:val="005E775F"/>
    <w:rsid w:val="005F4F14"/>
    <w:rsid w:val="00605BA0"/>
    <w:rsid w:val="00606456"/>
    <w:rsid w:val="00623AB9"/>
    <w:rsid w:val="006271C0"/>
    <w:rsid w:val="00633961"/>
    <w:rsid w:val="00661D58"/>
    <w:rsid w:val="006645F3"/>
    <w:rsid w:val="006675CB"/>
    <w:rsid w:val="00680E7D"/>
    <w:rsid w:val="00687528"/>
    <w:rsid w:val="006909CD"/>
    <w:rsid w:val="00696E0D"/>
    <w:rsid w:val="006B6BEA"/>
    <w:rsid w:val="006B797F"/>
    <w:rsid w:val="006B7F83"/>
    <w:rsid w:val="006D2811"/>
    <w:rsid w:val="007119E8"/>
    <w:rsid w:val="00715542"/>
    <w:rsid w:val="00767226"/>
    <w:rsid w:val="0077635D"/>
    <w:rsid w:val="007A0BAA"/>
    <w:rsid w:val="007A4498"/>
    <w:rsid w:val="007A653F"/>
    <w:rsid w:val="007A7D57"/>
    <w:rsid w:val="007C2D33"/>
    <w:rsid w:val="007D0A9B"/>
    <w:rsid w:val="007D1CA8"/>
    <w:rsid w:val="007F5575"/>
    <w:rsid w:val="00830E95"/>
    <w:rsid w:val="00841A37"/>
    <w:rsid w:val="0086052A"/>
    <w:rsid w:val="00877DA9"/>
    <w:rsid w:val="00880713"/>
    <w:rsid w:val="00882988"/>
    <w:rsid w:val="008A5C8F"/>
    <w:rsid w:val="008C294D"/>
    <w:rsid w:val="008D43C1"/>
    <w:rsid w:val="008F2CB2"/>
    <w:rsid w:val="00901D50"/>
    <w:rsid w:val="00906D0F"/>
    <w:rsid w:val="00923CE0"/>
    <w:rsid w:val="00930340"/>
    <w:rsid w:val="0093051B"/>
    <w:rsid w:val="0093550C"/>
    <w:rsid w:val="00937695"/>
    <w:rsid w:val="00954B5F"/>
    <w:rsid w:val="00955CE6"/>
    <w:rsid w:val="00973A3F"/>
    <w:rsid w:val="00975134"/>
    <w:rsid w:val="009A489B"/>
    <w:rsid w:val="009D2F4E"/>
    <w:rsid w:val="009D69E1"/>
    <w:rsid w:val="009D6B2D"/>
    <w:rsid w:val="009E08D7"/>
    <w:rsid w:val="009E13D0"/>
    <w:rsid w:val="009E64BA"/>
    <w:rsid w:val="009F5F85"/>
    <w:rsid w:val="009F609A"/>
    <w:rsid w:val="00A362AE"/>
    <w:rsid w:val="00A51277"/>
    <w:rsid w:val="00A5556C"/>
    <w:rsid w:val="00A635E2"/>
    <w:rsid w:val="00A77483"/>
    <w:rsid w:val="00A81564"/>
    <w:rsid w:val="00A91C5C"/>
    <w:rsid w:val="00AA109F"/>
    <w:rsid w:val="00AC7CB2"/>
    <w:rsid w:val="00AE097D"/>
    <w:rsid w:val="00AE2F83"/>
    <w:rsid w:val="00AE3326"/>
    <w:rsid w:val="00AE7A47"/>
    <w:rsid w:val="00AF220C"/>
    <w:rsid w:val="00B23F5C"/>
    <w:rsid w:val="00B24154"/>
    <w:rsid w:val="00B35078"/>
    <w:rsid w:val="00B470A8"/>
    <w:rsid w:val="00B54DAE"/>
    <w:rsid w:val="00B7550C"/>
    <w:rsid w:val="00B848FC"/>
    <w:rsid w:val="00BA47F8"/>
    <w:rsid w:val="00BB08B8"/>
    <w:rsid w:val="00BB2492"/>
    <w:rsid w:val="00BE334B"/>
    <w:rsid w:val="00C01586"/>
    <w:rsid w:val="00C03EEC"/>
    <w:rsid w:val="00C1440B"/>
    <w:rsid w:val="00C364D7"/>
    <w:rsid w:val="00C479AE"/>
    <w:rsid w:val="00C775C9"/>
    <w:rsid w:val="00C816E7"/>
    <w:rsid w:val="00CA40BD"/>
    <w:rsid w:val="00CA4C27"/>
    <w:rsid w:val="00CB08A4"/>
    <w:rsid w:val="00CC303F"/>
    <w:rsid w:val="00CD499F"/>
    <w:rsid w:val="00CE0105"/>
    <w:rsid w:val="00CE1316"/>
    <w:rsid w:val="00CE4C12"/>
    <w:rsid w:val="00CF0560"/>
    <w:rsid w:val="00CF200B"/>
    <w:rsid w:val="00CF2F7F"/>
    <w:rsid w:val="00D02CA6"/>
    <w:rsid w:val="00D05DAA"/>
    <w:rsid w:val="00D16FF5"/>
    <w:rsid w:val="00D17479"/>
    <w:rsid w:val="00D31432"/>
    <w:rsid w:val="00D3152E"/>
    <w:rsid w:val="00D356B2"/>
    <w:rsid w:val="00D6481E"/>
    <w:rsid w:val="00D801CD"/>
    <w:rsid w:val="00D82FEE"/>
    <w:rsid w:val="00DD0BB4"/>
    <w:rsid w:val="00DF19A8"/>
    <w:rsid w:val="00E01B01"/>
    <w:rsid w:val="00E070D7"/>
    <w:rsid w:val="00E10FDB"/>
    <w:rsid w:val="00E1334F"/>
    <w:rsid w:val="00E16523"/>
    <w:rsid w:val="00E20380"/>
    <w:rsid w:val="00E418AD"/>
    <w:rsid w:val="00E52178"/>
    <w:rsid w:val="00E62430"/>
    <w:rsid w:val="00E870EA"/>
    <w:rsid w:val="00E90E38"/>
    <w:rsid w:val="00E918AB"/>
    <w:rsid w:val="00EA1D8A"/>
    <w:rsid w:val="00EA75A1"/>
    <w:rsid w:val="00EC4E96"/>
    <w:rsid w:val="00F05C31"/>
    <w:rsid w:val="00F12DA3"/>
    <w:rsid w:val="00F12DD9"/>
    <w:rsid w:val="00F21A45"/>
    <w:rsid w:val="00F22B50"/>
    <w:rsid w:val="00F50A7A"/>
    <w:rsid w:val="00F60D35"/>
    <w:rsid w:val="00FA2CA2"/>
    <w:rsid w:val="00FA7B4F"/>
    <w:rsid w:val="00FD45A0"/>
    <w:rsid w:val="00FE00E8"/>
    <w:rsid w:val="00FF3A78"/>
    <w:rsid w:val="08B44D00"/>
    <w:rsid w:val="15901A80"/>
    <w:rsid w:val="1D8871DC"/>
    <w:rsid w:val="21160799"/>
    <w:rsid w:val="238864D2"/>
    <w:rsid w:val="55AF4C0B"/>
    <w:rsid w:val="55B0218F"/>
    <w:rsid w:val="6A2E5C9B"/>
    <w:rsid w:val="704E02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eastAsia="仿宋_GB2312" w:hAnsiTheme="minorHAnsi" w:cstheme="minorBidi"/>
      <w:kern w:val="2"/>
      <w:sz w:val="32"/>
      <w:szCs w:val="3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99"/>
    <w:pPr>
      <w:jc w:val="left"/>
    </w:pPr>
  </w:style>
  <w:style w:type="paragraph" w:styleId="3">
    <w:name w:val="Balloon Text"/>
    <w:basedOn w:val="1"/>
    <w:link w:val="14"/>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rFonts w:asciiTheme="minorHAnsi" w:eastAsiaTheme="minorEastAsia"/>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rFonts w:asciiTheme="minorHAnsi" w:eastAsiaTheme="minorEastAsia"/>
      <w:sz w:val="18"/>
      <w:szCs w:val="18"/>
    </w:rPr>
  </w:style>
  <w:style w:type="paragraph" w:styleId="6">
    <w:name w:val="annotation subject"/>
    <w:basedOn w:val="2"/>
    <w:next w:val="2"/>
    <w:link w:val="16"/>
    <w:semiHidden/>
    <w:unhideWhenUsed/>
    <w:qFormat/>
    <w:uiPriority w:val="99"/>
    <w:rPr>
      <w:b/>
      <w:bCs/>
    </w:rPr>
  </w:style>
  <w:style w:type="character" w:styleId="9">
    <w:name w:val="Hyperlink"/>
    <w:basedOn w:val="8"/>
    <w:semiHidden/>
    <w:unhideWhenUsed/>
    <w:qFormat/>
    <w:uiPriority w:val="99"/>
    <w:rPr>
      <w:color w:val="0000FF"/>
      <w:u w:val="single"/>
    </w:rPr>
  </w:style>
  <w:style w:type="character" w:styleId="10">
    <w:name w:val="annotation reference"/>
    <w:basedOn w:val="8"/>
    <w:semiHidden/>
    <w:unhideWhenUsed/>
    <w:qFormat/>
    <w:uiPriority w:val="99"/>
    <w:rPr>
      <w:sz w:val="21"/>
      <w:szCs w:val="21"/>
    </w:rPr>
  </w:style>
  <w:style w:type="character" w:customStyle="1" w:styleId="11">
    <w:name w:val="页眉 Char"/>
    <w:basedOn w:val="8"/>
    <w:link w:val="5"/>
    <w:qFormat/>
    <w:uiPriority w:val="99"/>
    <w:rPr>
      <w:sz w:val="18"/>
      <w:szCs w:val="18"/>
    </w:rPr>
  </w:style>
  <w:style w:type="character" w:customStyle="1" w:styleId="12">
    <w:name w:val="页脚 Char"/>
    <w:basedOn w:val="8"/>
    <w:link w:val="4"/>
    <w:qFormat/>
    <w:uiPriority w:val="99"/>
    <w:rPr>
      <w:sz w:val="18"/>
      <w:szCs w:val="18"/>
    </w:rPr>
  </w:style>
  <w:style w:type="paragraph" w:styleId="13">
    <w:name w:val="List Paragraph"/>
    <w:basedOn w:val="1"/>
    <w:qFormat/>
    <w:uiPriority w:val="34"/>
    <w:pPr>
      <w:ind w:firstLine="420" w:firstLineChars="200"/>
    </w:pPr>
  </w:style>
  <w:style w:type="character" w:customStyle="1" w:styleId="14">
    <w:name w:val="批注框文本 Char"/>
    <w:basedOn w:val="8"/>
    <w:link w:val="3"/>
    <w:semiHidden/>
    <w:qFormat/>
    <w:uiPriority w:val="99"/>
    <w:rPr>
      <w:rFonts w:ascii="仿宋_GB2312" w:eastAsia="仿宋_GB2312"/>
      <w:sz w:val="18"/>
      <w:szCs w:val="18"/>
    </w:rPr>
  </w:style>
  <w:style w:type="character" w:customStyle="1" w:styleId="15">
    <w:name w:val="批注文字 Char"/>
    <w:basedOn w:val="8"/>
    <w:link w:val="2"/>
    <w:semiHidden/>
    <w:qFormat/>
    <w:uiPriority w:val="99"/>
    <w:rPr>
      <w:rFonts w:ascii="仿宋_GB2312" w:eastAsia="仿宋_GB2312"/>
      <w:sz w:val="32"/>
      <w:szCs w:val="32"/>
    </w:rPr>
  </w:style>
  <w:style w:type="character" w:customStyle="1" w:styleId="16">
    <w:name w:val="批注主题 Char"/>
    <w:basedOn w:val="15"/>
    <w:link w:val="6"/>
    <w:semiHidden/>
    <w:qFormat/>
    <w:uiPriority w:val="99"/>
    <w:rPr>
      <w:rFonts w:ascii="仿宋_GB2312" w:eastAsia="仿宋_GB2312"/>
      <w:b/>
      <w:bCs/>
      <w:sz w:val="32"/>
      <w:szCs w:val="3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Pages>
  <Words>469</Words>
  <Characters>2675</Characters>
  <Lines>22</Lines>
  <Paragraphs>6</Paragraphs>
  <TotalTime>22</TotalTime>
  <ScaleCrop>false</ScaleCrop>
  <LinksUpToDate>false</LinksUpToDate>
  <CharactersWithSpaces>3138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2019-06-26T08:01:00Z</dcterms:created>
  <dc:creator>HOME</dc:creator>
  <cp:lastModifiedBy>Grace</cp:lastModifiedBy>
  <cp:lastPrinted>2021-07-28T06:59:00Z</cp:lastPrinted>
  <dcterms:modified xsi:type="dcterms:W3CDTF">2021-08-03T00:39:02Z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EA9C2398A2904D71819C823667CE3B8A</vt:lpwstr>
  </property>
  <property fmtid="{D5CDD505-2E9C-101B-9397-08002B2CF9AE}" pid="4" name="KSOSaveFontToCloudKey">
    <vt:lpwstr>450793778_embed</vt:lpwstr>
  </property>
</Properties>
</file>